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40" w:rsidRPr="009703B4" w:rsidRDefault="00916477" w:rsidP="009703B4">
      <w:pPr>
        <w:jc w:val="center"/>
        <w:rPr>
          <w:rFonts w:ascii="Arial" w:hAnsi="Arial" w:cs="Arial"/>
          <w:b/>
          <w:sz w:val="28"/>
          <w:szCs w:val="28"/>
        </w:rPr>
      </w:pPr>
      <w:r w:rsidRPr="009703B4">
        <w:rPr>
          <w:rFonts w:ascii="Arial" w:hAnsi="Arial" w:cs="Arial"/>
          <w:b/>
          <w:sz w:val="28"/>
          <w:szCs w:val="28"/>
        </w:rPr>
        <w:t>Navodila za delo, zgodovina</w:t>
      </w:r>
      <w:r w:rsidR="009703B4" w:rsidRPr="009703B4">
        <w:rPr>
          <w:rFonts w:ascii="Arial" w:hAnsi="Arial" w:cs="Arial"/>
          <w:b/>
          <w:sz w:val="28"/>
          <w:szCs w:val="28"/>
        </w:rPr>
        <w:t xml:space="preserve"> 6.a, ponedeljek, 16. 3.</w:t>
      </w:r>
    </w:p>
    <w:p w:rsidR="009703B4" w:rsidRPr="00BC5A4D" w:rsidRDefault="009703B4">
      <w:pPr>
        <w:rPr>
          <w:rFonts w:ascii="Arial" w:hAnsi="Arial" w:cs="Arial"/>
          <w:b/>
          <w:sz w:val="24"/>
          <w:szCs w:val="24"/>
        </w:rPr>
      </w:pPr>
      <w:r w:rsidRPr="00BC5A4D">
        <w:rPr>
          <w:rFonts w:ascii="Arial" w:hAnsi="Arial" w:cs="Arial"/>
          <w:b/>
          <w:sz w:val="24"/>
          <w:szCs w:val="24"/>
          <w:u w:val="single"/>
        </w:rPr>
        <w:t>Gradbeništvo v času starih Grkov in Rimljanov</w:t>
      </w:r>
      <w:r>
        <w:rPr>
          <w:rFonts w:ascii="Arial" w:hAnsi="Arial" w:cs="Arial"/>
          <w:sz w:val="24"/>
          <w:szCs w:val="24"/>
        </w:rPr>
        <w:t xml:space="preserve">. </w:t>
      </w:r>
      <w:r w:rsidRPr="00BC5A4D">
        <w:rPr>
          <w:rFonts w:ascii="Arial" w:hAnsi="Arial" w:cs="Arial"/>
          <w:b/>
          <w:sz w:val="24"/>
          <w:szCs w:val="24"/>
        </w:rPr>
        <w:t>SDZ</w:t>
      </w:r>
      <w:r w:rsidR="00BC5A4D" w:rsidRPr="00BC5A4D">
        <w:rPr>
          <w:rFonts w:ascii="Arial" w:hAnsi="Arial" w:cs="Arial"/>
          <w:b/>
          <w:sz w:val="24"/>
          <w:szCs w:val="24"/>
        </w:rPr>
        <w:t xml:space="preserve"> (samostojni delovni zvezek)</w:t>
      </w:r>
      <w:r w:rsidRPr="00BC5A4D">
        <w:rPr>
          <w:rFonts w:ascii="Arial" w:hAnsi="Arial" w:cs="Arial"/>
          <w:b/>
          <w:sz w:val="24"/>
          <w:szCs w:val="24"/>
        </w:rPr>
        <w:t xml:space="preserve"> str. 43. 44. 45, 46.</w:t>
      </w:r>
    </w:p>
    <w:p w:rsidR="009703B4" w:rsidRPr="009703B4" w:rsidRDefault="009703B4">
      <w:pPr>
        <w:rPr>
          <w:rFonts w:ascii="Arial" w:hAnsi="Arial" w:cs="Arial"/>
          <w:sz w:val="24"/>
          <w:szCs w:val="24"/>
          <w:u w:val="single"/>
        </w:rPr>
      </w:pPr>
      <w:r w:rsidRPr="009703B4">
        <w:rPr>
          <w:rFonts w:ascii="Arial" w:hAnsi="Arial" w:cs="Arial"/>
          <w:sz w:val="24"/>
          <w:szCs w:val="24"/>
          <w:u w:val="single"/>
        </w:rPr>
        <w:t>Čemu je služila akropola.</w:t>
      </w:r>
    </w:p>
    <w:p w:rsidR="009703B4" w:rsidRDefault="00970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na str. 44 1. odstavek. Podčrtaj nove pojme: polis, akropola, agora. Nauči se njihov pomen.</w:t>
      </w:r>
    </w:p>
    <w:p w:rsidR="009703B4" w:rsidRDefault="00970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tekst ob sliki ostankov atenske akropole na strani 44 in tekst ob sliki gledališča na strani 45.</w:t>
      </w:r>
    </w:p>
    <w:p w:rsidR="009703B4" w:rsidRDefault="00970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2. odstavek besedila str.44. Nauči se značilnosti grških hiš. Primerjaj hiše bogatih in revnih.</w:t>
      </w:r>
      <w:r w:rsidR="00BC5A4D">
        <w:rPr>
          <w:rFonts w:ascii="Arial" w:hAnsi="Arial" w:cs="Arial"/>
          <w:sz w:val="24"/>
          <w:szCs w:val="24"/>
        </w:rPr>
        <w:t xml:space="preserve"> </w:t>
      </w:r>
    </w:p>
    <w:p w:rsidR="00BC5A4D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2 SDZ str. 44.</w:t>
      </w:r>
    </w:p>
    <w:p w:rsidR="00BC5A4D" w:rsidRDefault="00BC5A4D">
      <w:pPr>
        <w:rPr>
          <w:rFonts w:ascii="Arial" w:hAnsi="Arial" w:cs="Arial"/>
          <w:sz w:val="24"/>
          <w:szCs w:val="24"/>
          <w:u w:val="single"/>
        </w:rPr>
      </w:pPr>
      <w:r w:rsidRPr="00BC5A4D">
        <w:rPr>
          <w:rFonts w:ascii="Arial" w:hAnsi="Arial" w:cs="Arial"/>
          <w:sz w:val="24"/>
          <w:szCs w:val="24"/>
          <w:u w:val="single"/>
        </w:rPr>
        <w:t>Zakaj so Rimljani gradili amfiteatre.</w:t>
      </w:r>
    </w:p>
    <w:p w:rsidR="00BC5A4D" w:rsidRPr="00BC5A4D" w:rsidRDefault="00BC5A4D">
      <w:pPr>
        <w:rPr>
          <w:rFonts w:ascii="Arial" w:hAnsi="Arial" w:cs="Arial"/>
          <w:sz w:val="24"/>
          <w:szCs w:val="24"/>
        </w:rPr>
      </w:pPr>
      <w:r w:rsidRPr="00BC5A4D">
        <w:rPr>
          <w:rFonts w:ascii="Arial" w:hAnsi="Arial" w:cs="Arial"/>
          <w:sz w:val="24"/>
          <w:szCs w:val="24"/>
        </w:rPr>
        <w:t xml:space="preserve">Preberi tekst na str. 44. </w:t>
      </w:r>
    </w:p>
    <w:p w:rsidR="009703B4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ponovnem branju podčrtaj zgradbe, ki so jih gradili Rimljani. Nauči se nove pojme amfiteatri, akvadukti, forum, terme in njihovo razlago.</w:t>
      </w:r>
    </w:p>
    <w:p w:rsidR="00BC5A4D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rdečo barvo v tekstu podčrtaj značilnosti hiš premožnih, z modro pa značilnosti hiš navadnih ljudi.</w:t>
      </w:r>
    </w:p>
    <w:p w:rsidR="00BC5A4D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3 v SDZ str. 45.</w:t>
      </w:r>
    </w:p>
    <w:p w:rsidR="00BC5A4D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zadnji odstavek v besedilu na str.44 in reši nalogo 4 na str. 45 in nalogo 5 na str. 46.</w:t>
      </w:r>
    </w:p>
    <w:p w:rsidR="00BC5A4D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Ali veš str. 45.</w:t>
      </w:r>
    </w:p>
    <w:p w:rsidR="00BC5A4D" w:rsidRDefault="00BC5A4D">
      <w:pPr>
        <w:rPr>
          <w:rFonts w:ascii="Arial" w:hAnsi="Arial" w:cs="Arial"/>
          <w:b/>
          <w:sz w:val="24"/>
          <w:szCs w:val="24"/>
        </w:rPr>
      </w:pPr>
      <w:r w:rsidRPr="00BC5A4D">
        <w:rPr>
          <w:rFonts w:ascii="Arial" w:hAnsi="Arial" w:cs="Arial"/>
          <w:b/>
          <w:sz w:val="24"/>
          <w:szCs w:val="24"/>
        </w:rPr>
        <w:t>V zvezek napiši naslov Gradbeništvo v času starih Grkov in Rimljanov in pisno reši nalogo Moj domači kraj na str. 46. Več o Emoni najdeš, če pobrskaš po spominu (družba 5. razred), v domači knjižnici in na medmrežju.</w:t>
      </w:r>
    </w:p>
    <w:p w:rsidR="00BC5A4D" w:rsidRDefault="00BC5A4D">
      <w:pPr>
        <w:rPr>
          <w:rFonts w:ascii="Arial" w:hAnsi="Arial" w:cs="Arial"/>
          <w:sz w:val="24"/>
          <w:szCs w:val="24"/>
        </w:rPr>
      </w:pPr>
      <w:r w:rsidRPr="00BC5A4D">
        <w:rPr>
          <w:rFonts w:ascii="Arial" w:hAnsi="Arial" w:cs="Arial"/>
          <w:sz w:val="24"/>
          <w:szCs w:val="24"/>
        </w:rPr>
        <w:t>Uspešno delo</w:t>
      </w:r>
      <w:r>
        <w:rPr>
          <w:rFonts w:ascii="Arial" w:hAnsi="Arial" w:cs="Arial"/>
          <w:sz w:val="24"/>
          <w:szCs w:val="24"/>
        </w:rPr>
        <w:t xml:space="preserve"> in seveda, ostani zdrav/a.</w:t>
      </w:r>
    </w:p>
    <w:p w:rsidR="00BC5A4D" w:rsidRPr="00BC5A4D" w:rsidRDefault="00BC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Učiteljica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Darja Skopec</w:t>
      </w:r>
    </w:p>
    <w:p w:rsidR="00BC5A4D" w:rsidRPr="00916477" w:rsidRDefault="00BC5A4D">
      <w:pPr>
        <w:rPr>
          <w:rFonts w:ascii="Arial" w:hAnsi="Arial" w:cs="Arial"/>
          <w:sz w:val="24"/>
          <w:szCs w:val="24"/>
        </w:rPr>
      </w:pPr>
    </w:p>
    <w:sectPr w:rsidR="00BC5A4D" w:rsidRPr="0091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7"/>
    <w:rsid w:val="00916477"/>
    <w:rsid w:val="009703B4"/>
    <w:rsid w:val="00B07F40"/>
    <w:rsid w:val="00BC5A4D"/>
    <w:rsid w:val="00D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49FD-C1AF-4889-B44E-CD67576F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2020-03-16T08:36:00Z</dcterms:created>
  <dcterms:modified xsi:type="dcterms:W3CDTF">2020-03-16T09:07:00Z</dcterms:modified>
</cp:coreProperties>
</file>