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830A" w14:textId="0A637E56" w:rsidR="00597879" w:rsidRDefault="00597879" w:rsidP="002C01E3">
      <w:pPr>
        <w:pStyle w:val="Naslov1"/>
      </w:pPr>
      <w:bookmarkStart w:id="0" w:name="_Hlk522982960"/>
      <w:r>
        <w:rPr>
          <w:noProof/>
        </w:rPr>
        <w:object w:dxaOrig="1440" w:dyaOrig="1440" w14:anchorId="239905A9">
          <v:group id="_x0000_s1026" style="position:absolute;margin-left:59.05pt;margin-top:4.55pt;width:486pt;height:99pt;z-index:251658240" coordorigin="1298,464" coordsize="97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98;top:464;width:1500;height:1721;mso-wrap-edited:f" wrapcoords="-216 0 -216 21412 21600 21412 21600 0 -216 0">
              <v:imagedata r:id="rId7" o:title=""/>
            </v:shape>
            <v:shapetype id="_x0000_t202" coordsize="21600,21600" o:spt="202" path="m,l,21600r21600,l21600,xe">
              <v:stroke joinstyle="miter"/>
              <v:path gradientshapeok="t" o:connecttype="rect"/>
            </v:shapetype>
            <v:shape id="_x0000_s1028" type="#_x0000_t202" style="position:absolute;left:7178;top:464;width:3840;height:1980" strokecolor="white">
              <v:textbox style="mso-next-textbox:#_x0000_s1028">
                <w:txbxContent>
                  <w:p w14:paraId="21D06A92" w14:textId="77777777" w:rsidR="00597879" w:rsidRPr="00BF65BC" w:rsidRDefault="00597879" w:rsidP="00597879">
                    <w:pPr>
                      <w:rPr>
                        <w:sz w:val="21"/>
                        <w:szCs w:val="21"/>
                      </w:rPr>
                    </w:pPr>
                    <w:r w:rsidRPr="00BF65BC">
                      <w:rPr>
                        <w:sz w:val="21"/>
                        <w:szCs w:val="21"/>
                      </w:rPr>
                      <w:sym w:font="Wingdings" w:char="F028"/>
                    </w:r>
                    <w:r w:rsidRPr="00BF65BC">
                      <w:rPr>
                        <w:sz w:val="21"/>
                        <w:szCs w:val="21"/>
                      </w:rPr>
                      <w:t xml:space="preserve"> 01 423</w:t>
                    </w:r>
                    <w:r>
                      <w:rPr>
                        <w:sz w:val="21"/>
                        <w:szCs w:val="21"/>
                      </w:rPr>
                      <w:t xml:space="preserve"> </w:t>
                    </w:r>
                    <w:r w:rsidRPr="00BF65BC">
                      <w:rPr>
                        <w:sz w:val="21"/>
                        <w:szCs w:val="21"/>
                      </w:rPr>
                      <w:t>03</w:t>
                    </w:r>
                    <w:r>
                      <w:rPr>
                        <w:sz w:val="21"/>
                        <w:szCs w:val="21"/>
                      </w:rPr>
                      <w:t xml:space="preserve"> </w:t>
                    </w:r>
                    <w:r w:rsidRPr="00BF65BC">
                      <w:rPr>
                        <w:sz w:val="21"/>
                        <w:szCs w:val="21"/>
                      </w:rPr>
                      <w:t>70</w:t>
                    </w:r>
                  </w:p>
                  <w:p w14:paraId="53951983" w14:textId="77777777" w:rsidR="00597879" w:rsidRPr="00BF65BC" w:rsidRDefault="00597879" w:rsidP="00597879">
                    <w:pPr>
                      <w:rPr>
                        <w:sz w:val="21"/>
                        <w:szCs w:val="21"/>
                      </w:rPr>
                    </w:pPr>
                    <w:r w:rsidRPr="00BF65BC">
                      <w:rPr>
                        <w:b/>
                        <w:sz w:val="21"/>
                        <w:szCs w:val="21"/>
                      </w:rPr>
                      <w:t>e-</w:t>
                    </w:r>
                    <w:r>
                      <w:rPr>
                        <w:b/>
                        <w:sz w:val="21"/>
                        <w:szCs w:val="21"/>
                      </w:rPr>
                      <w:t>naslov</w:t>
                    </w:r>
                    <w:r w:rsidRPr="00BF65BC">
                      <w:rPr>
                        <w:b/>
                        <w:sz w:val="21"/>
                        <w:szCs w:val="21"/>
                      </w:rPr>
                      <w:t>:</w:t>
                    </w:r>
                    <w:r w:rsidRPr="00BF65BC">
                      <w:rPr>
                        <w:sz w:val="21"/>
                        <w:szCs w:val="21"/>
                      </w:rPr>
                      <w:t xml:space="preserve"> o-vrhovci.lj@guest.arnes.si</w:t>
                    </w:r>
                  </w:p>
                  <w:p w14:paraId="1A009274" w14:textId="77777777" w:rsidR="00597879" w:rsidRPr="00BF65BC" w:rsidRDefault="00597879" w:rsidP="00597879">
                    <w:pPr>
                      <w:jc w:val="both"/>
                      <w:rPr>
                        <w:sz w:val="21"/>
                        <w:szCs w:val="21"/>
                      </w:rPr>
                    </w:pPr>
                    <w:r w:rsidRPr="0035235F">
                      <w:rPr>
                        <w:b/>
                        <w:sz w:val="21"/>
                        <w:szCs w:val="21"/>
                      </w:rPr>
                      <w:t>spletna stran:</w:t>
                    </w:r>
                    <w:r w:rsidRPr="00BF65BC">
                      <w:rPr>
                        <w:sz w:val="21"/>
                        <w:szCs w:val="21"/>
                      </w:rPr>
                      <w:t xml:space="preserve"> www.o</w:t>
                    </w:r>
                    <w:r>
                      <w:rPr>
                        <w:sz w:val="21"/>
                        <w:szCs w:val="21"/>
                      </w:rPr>
                      <w:t>s</w:t>
                    </w:r>
                    <w:r w:rsidRPr="00BF65BC">
                      <w:rPr>
                        <w:sz w:val="21"/>
                        <w:szCs w:val="21"/>
                      </w:rPr>
                      <w:t>-vrhovci.si</w:t>
                    </w:r>
                  </w:p>
                  <w:p w14:paraId="22FF3A25" w14:textId="77777777" w:rsidR="00597879" w:rsidRDefault="00597879" w:rsidP="00597879">
                    <w:pPr>
                      <w:rPr>
                        <w:bCs/>
                        <w:sz w:val="21"/>
                        <w:szCs w:val="21"/>
                      </w:rPr>
                    </w:pPr>
                    <w:r w:rsidRPr="00BF65BC">
                      <w:rPr>
                        <w:b/>
                        <w:sz w:val="21"/>
                        <w:szCs w:val="21"/>
                      </w:rPr>
                      <w:t xml:space="preserve">TRR: </w:t>
                    </w:r>
                    <w:r w:rsidRPr="00BF65BC">
                      <w:rPr>
                        <w:bCs/>
                        <w:sz w:val="21"/>
                        <w:szCs w:val="21"/>
                      </w:rPr>
                      <w:t>01261-6030665280</w:t>
                    </w:r>
                  </w:p>
                  <w:p w14:paraId="3466544A" w14:textId="77777777" w:rsidR="00597879" w:rsidRPr="00BF65BC" w:rsidRDefault="00597879" w:rsidP="00597879">
                    <w:pPr>
                      <w:rPr>
                        <w:sz w:val="21"/>
                        <w:szCs w:val="21"/>
                      </w:rPr>
                    </w:pPr>
                    <w:r>
                      <w:rPr>
                        <w:b/>
                        <w:bCs/>
                        <w:sz w:val="21"/>
                        <w:szCs w:val="21"/>
                      </w:rPr>
                      <w:t>d</w:t>
                    </w:r>
                    <w:r w:rsidRPr="002E14B9">
                      <w:rPr>
                        <w:b/>
                        <w:bCs/>
                        <w:sz w:val="21"/>
                        <w:szCs w:val="21"/>
                      </w:rPr>
                      <w:t>avčna št.:</w:t>
                    </w:r>
                    <w:r>
                      <w:rPr>
                        <w:bCs/>
                        <w:sz w:val="21"/>
                        <w:szCs w:val="21"/>
                      </w:rPr>
                      <w:t xml:space="preserve"> 34317627</w:t>
                    </w:r>
                  </w:p>
                  <w:p w14:paraId="54BC7339" w14:textId="77777777" w:rsidR="00597879" w:rsidRDefault="00597879" w:rsidP="00597879"/>
                </w:txbxContent>
              </v:textbox>
            </v:shape>
            <v:shape id="_x0000_s1029" type="#_x0000_t202" style="position:absolute;left:1298;top:464;width:2760;height:1800" strokecolor="white">
              <v:textbox style="mso-next-textbox:#_x0000_s1029">
                <w:txbxContent>
                  <w:p w14:paraId="5C9D3177" w14:textId="77777777" w:rsidR="00597879" w:rsidRPr="0077771C" w:rsidRDefault="00597879" w:rsidP="00597879">
                    <w:pPr>
                      <w:rPr>
                        <w:color w:val="000000"/>
                        <w:sz w:val="22"/>
                      </w:rPr>
                    </w:pPr>
                    <w:r>
                      <w:rPr>
                        <w:color w:val="000000"/>
                        <w:sz w:val="22"/>
                      </w:rPr>
                      <w:t xml:space="preserve">Osnovna šola </w:t>
                    </w:r>
                    <w:r w:rsidRPr="0077771C">
                      <w:rPr>
                        <w:color w:val="000000"/>
                        <w:sz w:val="22"/>
                      </w:rPr>
                      <w:t>Vrhovci</w:t>
                    </w:r>
                  </w:p>
                  <w:p w14:paraId="157F8151" w14:textId="77777777" w:rsidR="00597879" w:rsidRPr="0077771C" w:rsidRDefault="00597879" w:rsidP="00597879">
                    <w:pPr>
                      <w:rPr>
                        <w:color w:val="000000"/>
                        <w:sz w:val="22"/>
                      </w:rPr>
                    </w:pPr>
                    <w:r w:rsidRPr="0077771C">
                      <w:rPr>
                        <w:color w:val="000000"/>
                        <w:sz w:val="22"/>
                      </w:rPr>
                      <w:t>Cesta na Bokalce 1</w:t>
                    </w:r>
                  </w:p>
                  <w:p w14:paraId="5790C728" w14:textId="77777777" w:rsidR="00597879" w:rsidRPr="00F80503" w:rsidRDefault="00597879" w:rsidP="00597879">
                    <w:pPr>
                      <w:rPr>
                        <w:b/>
                        <w:color w:val="000000"/>
                        <w:sz w:val="22"/>
                      </w:rPr>
                    </w:pPr>
                    <w:r>
                      <w:rPr>
                        <w:color w:val="000000"/>
                        <w:sz w:val="22"/>
                      </w:rPr>
                      <w:t xml:space="preserve">1000 </w:t>
                    </w:r>
                    <w:r w:rsidRPr="0077771C">
                      <w:rPr>
                        <w:color w:val="000000"/>
                        <w:sz w:val="22"/>
                      </w:rPr>
                      <w:t>L</w:t>
                    </w:r>
                    <w:r>
                      <w:rPr>
                        <w:color w:val="000000"/>
                        <w:sz w:val="22"/>
                      </w:rPr>
                      <w:t>jubljana</w:t>
                    </w:r>
                  </w:p>
                  <w:p w14:paraId="6835355A" w14:textId="77777777" w:rsidR="00597879" w:rsidRDefault="00597879" w:rsidP="00597879">
                    <w:pPr>
                      <w:rPr>
                        <w:color w:val="000000"/>
                        <w:sz w:val="22"/>
                      </w:rPr>
                    </w:pPr>
                  </w:p>
                  <w:p w14:paraId="038EBB3A" w14:textId="77777777" w:rsidR="00597879" w:rsidRPr="00B53305" w:rsidRDefault="00597879" w:rsidP="00597879">
                    <w:pPr>
                      <w:rPr>
                        <w:color w:val="000000"/>
                        <w:sz w:val="22"/>
                      </w:rPr>
                    </w:pPr>
                  </w:p>
                  <w:p w14:paraId="15B1551F" w14:textId="77777777" w:rsidR="00597879" w:rsidRDefault="00597879" w:rsidP="00597879">
                    <w:pPr>
                      <w:rPr>
                        <w:b/>
                        <w:color w:val="000000"/>
                        <w:sz w:val="22"/>
                      </w:rPr>
                    </w:pPr>
                  </w:p>
                  <w:p w14:paraId="4F1B50D1" w14:textId="77777777" w:rsidR="00597879" w:rsidRDefault="00597879" w:rsidP="00597879">
                    <w:pPr>
                      <w:rPr>
                        <w:b/>
                        <w:color w:val="000000"/>
                        <w:sz w:val="22"/>
                      </w:rPr>
                    </w:pPr>
                  </w:p>
                  <w:p w14:paraId="65F8317F" w14:textId="77777777" w:rsidR="00597879" w:rsidRDefault="00597879" w:rsidP="00597879">
                    <w:pPr>
                      <w:rPr>
                        <w:b/>
                        <w:color w:val="000000"/>
                        <w:sz w:val="22"/>
                      </w:rPr>
                    </w:pPr>
                  </w:p>
                  <w:p w14:paraId="7D8FD197" w14:textId="77777777" w:rsidR="00597879" w:rsidRDefault="00597879" w:rsidP="00597879">
                    <w:pPr>
                      <w:rPr>
                        <w:b/>
                        <w:color w:val="000000"/>
                        <w:sz w:val="22"/>
                      </w:rPr>
                    </w:pPr>
                  </w:p>
                  <w:p w14:paraId="116882BF" w14:textId="77777777" w:rsidR="00597879" w:rsidRDefault="00597879" w:rsidP="00597879">
                    <w:pPr>
                      <w:rPr>
                        <w:b/>
                        <w:color w:val="000000"/>
                        <w:sz w:val="22"/>
                      </w:rPr>
                    </w:pPr>
                  </w:p>
                  <w:p w14:paraId="716C9AA6" w14:textId="77777777" w:rsidR="00597879" w:rsidRDefault="00597879" w:rsidP="00597879">
                    <w:pPr>
                      <w:rPr>
                        <w:b/>
                        <w:color w:val="000000"/>
                        <w:sz w:val="22"/>
                      </w:rPr>
                    </w:pPr>
                  </w:p>
                  <w:p w14:paraId="6E75B429" w14:textId="77777777" w:rsidR="00597879" w:rsidRDefault="00597879" w:rsidP="00597879">
                    <w:pPr>
                      <w:rPr>
                        <w:b/>
                        <w:color w:val="000000"/>
                        <w:sz w:val="22"/>
                      </w:rPr>
                    </w:pPr>
                  </w:p>
                  <w:p w14:paraId="348D6B6D" w14:textId="77777777" w:rsidR="00597879" w:rsidRDefault="00597879" w:rsidP="00597879">
                    <w:pPr>
                      <w:rPr>
                        <w:b/>
                        <w:color w:val="000000"/>
                        <w:sz w:val="22"/>
                      </w:rPr>
                    </w:pPr>
                  </w:p>
                  <w:p w14:paraId="305F090B" w14:textId="77777777" w:rsidR="00597879" w:rsidRDefault="00597879" w:rsidP="00597879">
                    <w:pPr>
                      <w:rPr>
                        <w:color w:val="000000"/>
                      </w:rPr>
                    </w:pPr>
                  </w:p>
                </w:txbxContent>
              </v:textbox>
            </v:shape>
          </v:group>
          <o:OLEObject Type="Embed" ProgID="PBrush" ShapeID="_x0000_s1027" DrawAspect="Content" ObjectID="_1680584174" r:id="rId8"/>
        </w:object>
      </w:r>
    </w:p>
    <w:p w14:paraId="793E1E70" w14:textId="0A195F23" w:rsidR="00597879" w:rsidRDefault="00597879" w:rsidP="002C01E3">
      <w:pPr>
        <w:pStyle w:val="Naslov1"/>
      </w:pPr>
    </w:p>
    <w:p w14:paraId="699C4D24" w14:textId="48EAB9AC" w:rsidR="00597879" w:rsidRDefault="00597879" w:rsidP="002C01E3">
      <w:pPr>
        <w:pStyle w:val="Naslov1"/>
      </w:pPr>
    </w:p>
    <w:p w14:paraId="6FE1CAAE" w14:textId="44297530" w:rsidR="00597879" w:rsidRDefault="00597879" w:rsidP="00597879"/>
    <w:p w14:paraId="05819592" w14:textId="5753C16D" w:rsidR="00597879" w:rsidRDefault="00597879" w:rsidP="00597879"/>
    <w:p w14:paraId="43306610" w14:textId="77777777" w:rsidR="00597879" w:rsidRPr="00597879" w:rsidRDefault="00597879" w:rsidP="00597879"/>
    <w:p w14:paraId="6C05C7FA" w14:textId="77777777" w:rsidR="00597879" w:rsidRDefault="00597879" w:rsidP="002C01E3">
      <w:pPr>
        <w:pStyle w:val="Naslov1"/>
      </w:pPr>
    </w:p>
    <w:p w14:paraId="117237BC" w14:textId="2C48482E" w:rsidR="002C01E3" w:rsidRPr="00C16618" w:rsidRDefault="002C01E3" w:rsidP="002C01E3">
      <w:pPr>
        <w:pStyle w:val="Naslov1"/>
      </w:pPr>
      <w:r w:rsidRPr="00C16618">
        <w:t xml:space="preserve">KRITERIJI ZA OCENJEVANJE </w:t>
      </w:r>
      <w:r w:rsidR="005B31BC">
        <w:t>GLASBENE UMETNOSTI</w:t>
      </w:r>
    </w:p>
    <w:tbl>
      <w:tblPr>
        <w:tblW w:w="1566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586"/>
        <w:gridCol w:w="3049"/>
        <w:gridCol w:w="2871"/>
        <w:gridCol w:w="2335"/>
        <w:gridCol w:w="3050"/>
        <w:gridCol w:w="2335"/>
      </w:tblGrid>
      <w:tr w:rsidR="002C01E3" w:rsidRPr="00C16618" w14:paraId="061A77C8" w14:textId="77777777" w:rsidTr="008A3C64">
        <w:tc>
          <w:tcPr>
            <w:tcW w:w="1980" w:type="dxa"/>
            <w:gridSpan w:val="2"/>
          </w:tcPr>
          <w:p w14:paraId="65D0F30C" w14:textId="77777777" w:rsidR="002C01E3" w:rsidRPr="00C16618" w:rsidRDefault="002C01E3" w:rsidP="00B57C2A">
            <w:pPr>
              <w:rPr>
                <w:rFonts w:cstheme="minorHAnsi"/>
                <w:sz w:val="28"/>
              </w:rPr>
            </w:pPr>
          </w:p>
        </w:tc>
        <w:tc>
          <w:tcPr>
            <w:tcW w:w="3060" w:type="dxa"/>
          </w:tcPr>
          <w:p w14:paraId="1C0905B4" w14:textId="77777777" w:rsidR="002C01E3" w:rsidRPr="00C16618" w:rsidRDefault="002C01E3" w:rsidP="00B57C2A">
            <w:pPr>
              <w:jc w:val="center"/>
              <w:rPr>
                <w:rFonts w:cstheme="minorHAnsi"/>
                <w:sz w:val="28"/>
              </w:rPr>
            </w:pPr>
            <w:r w:rsidRPr="00C16618">
              <w:rPr>
                <w:rFonts w:cstheme="minorHAnsi"/>
                <w:sz w:val="28"/>
              </w:rPr>
              <w:t>5</w:t>
            </w:r>
          </w:p>
        </w:tc>
        <w:tc>
          <w:tcPr>
            <w:tcW w:w="2880" w:type="dxa"/>
          </w:tcPr>
          <w:p w14:paraId="212C84E9" w14:textId="77777777" w:rsidR="002C01E3" w:rsidRPr="00C16618" w:rsidRDefault="002C01E3" w:rsidP="00B57C2A">
            <w:pPr>
              <w:jc w:val="center"/>
              <w:rPr>
                <w:rFonts w:cstheme="minorHAnsi"/>
                <w:sz w:val="28"/>
              </w:rPr>
            </w:pPr>
            <w:r w:rsidRPr="00C16618">
              <w:rPr>
                <w:rFonts w:cstheme="minorHAnsi"/>
                <w:sz w:val="28"/>
              </w:rPr>
              <w:t>4</w:t>
            </w:r>
          </w:p>
        </w:tc>
        <w:tc>
          <w:tcPr>
            <w:tcW w:w="2340" w:type="dxa"/>
          </w:tcPr>
          <w:p w14:paraId="43F3B32A" w14:textId="77777777" w:rsidR="002C01E3" w:rsidRPr="00C16618" w:rsidRDefault="002C01E3" w:rsidP="00B57C2A">
            <w:pPr>
              <w:jc w:val="center"/>
              <w:rPr>
                <w:rFonts w:cstheme="minorHAnsi"/>
                <w:sz w:val="28"/>
              </w:rPr>
            </w:pPr>
            <w:r w:rsidRPr="00C16618">
              <w:rPr>
                <w:rFonts w:cstheme="minorHAnsi"/>
                <w:sz w:val="28"/>
              </w:rPr>
              <w:t>3</w:t>
            </w:r>
          </w:p>
        </w:tc>
        <w:tc>
          <w:tcPr>
            <w:tcW w:w="3060" w:type="dxa"/>
          </w:tcPr>
          <w:p w14:paraId="772D27E6" w14:textId="77777777" w:rsidR="002C01E3" w:rsidRPr="00C16618" w:rsidRDefault="002C01E3" w:rsidP="00B57C2A">
            <w:pPr>
              <w:jc w:val="center"/>
              <w:rPr>
                <w:rFonts w:cstheme="minorHAnsi"/>
                <w:sz w:val="28"/>
              </w:rPr>
            </w:pPr>
            <w:r w:rsidRPr="00C16618">
              <w:rPr>
                <w:rFonts w:cstheme="minorHAnsi"/>
                <w:sz w:val="28"/>
              </w:rPr>
              <w:t>2</w:t>
            </w:r>
          </w:p>
        </w:tc>
        <w:tc>
          <w:tcPr>
            <w:tcW w:w="2340" w:type="dxa"/>
          </w:tcPr>
          <w:p w14:paraId="1A609400" w14:textId="77777777" w:rsidR="002C01E3" w:rsidRPr="00C16618" w:rsidRDefault="002C01E3" w:rsidP="00B57C2A">
            <w:pPr>
              <w:jc w:val="center"/>
              <w:rPr>
                <w:rFonts w:cstheme="minorHAnsi"/>
                <w:sz w:val="28"/>
              </w:rPr>
            </w:pPr>
            <w:r w:rsidRPr="00C16618">
              <w:rPr>
                <w:rFonts w:cstheme="minorHAnsi"/>
                <w:sz w:val="28"/>
              </w:rPr>
              <w:t>1</w:t>
            </w:r>
          </w:p>
        </w:tc>
      </w:tr>
      <w:tr w:rsidR="002C01E3" w:rsidRPr="00C16618" w14:paraId="333C3F9A" w14:textId="77777777" w:rsidTr="008A3C64">
        <w:tc>
          <w:tcPr>
            <w:tcW w:w="1980" w:type="dxa"/>
            <w:gridSpan w:val="2"/>
          </w:tcPr>
          <w:p w14:paraId="4071D47A" w14:textId="77777777" w:rsidR="002C01E3" w:rsidRPr="00C16618" w:rsidRDefault="002C01E3" w:rsidP="00B57C2A">
            <w:pPr>
              <w:rPr>
                <w:rFonts w:cstheme="minorHAnsi"/>
                <w:b/>
                <w:sz w:val="28"/>
              </w:rPr>
            </w:pPr>
            <w:r w:rsidRPr="00C16618">
              <w:rPr>
                <w:rFonts w:cstheme="minorHAnsi"/>
                <w:b/>
                <w:sz w:val="28"/>
              </w:rPr>
              <w:t>IZVAJANJE:</w:t>
            </w:r>
          </w:p>
          <w:p w14:paraId="69F11539" w14:textId="77777777" w:rsidR="002C01E3" w:rsidRPr="00C16618" w:rsidRDefault="002C01E3" w:rsidP="00B57C2A">
            <w:pPr>
              <w:rPr>
                <w:rFonts w:cstheme="minorHAnsi"/>
                <w:sz w:val="28"/>
              </w:rPr>
            </w:pPr>
          </w:p>
          <w:p w14:paraId="60C821CB" w14:textId="77777777" w:rsidR="002C01E3" w:rsidRPr="00C16618" w:rsidRDefault="002C01E3" w:rsidP="002C01E3">
            <w:pPr>
              <w:numPr>
                <w:ilvl w:val="0"/>
                <w:numId w:val="1"/>
              </w:numPr>
              <w:tabs>
                <w:tab w:val="clear" w:pos="720"/>
                <w:tab w:val="num" w:pos="432"/>
              </w:tabs>
              <w:ind w:hanging="720"/>
              <w:rPr>
                <w:rFonts w:cstheme="minorHAnsi"/>
                <w:sz w:val="28"/>
              </w:rPr>
            </w:pPr>
            <w:r w:rsidRPr="00C16618">
              <w:rPr>
                <w:rFonts w:cstheme="minorHAnsi"/>
                <w:sz w:val="28"/>
              </w:rPr>
              <w:t>PETJE</w:t>
            </w:r>
          </w:p>
          <w:p w14:paraId="78C54CC6" w14:textId="77777777" w:rsidR="002C01E3" w:rsidRPr="00C16618" w:rsidRDefault="002C01E3" w:rsidP="00B57C2A">
            <w:pPr>
              <w:rPr>
                <w:rFonts w:cstheme="minorHAnsi"/>
                <w:sz w:val="28"/>
              </w:rPr>
            </w:pPr>
          </w:p>
          <w:p w14:paraId="441F3493" w14:textId="77777777" w:rsidR="002C01E3" w:rsidRPr="00C16618" w:rsidRDefault="002C01E3" w:rsidP="00B57C2A">
            <w:pPr>
              <w:rPr>
                <w:rFonts w:cstheme="minorHAnsi"/>
                <w:sz w:val="28"/>
              </w:rPr>
            </w:pPr>
          </w:p>
        </w:tc>
        <w:tc>
          <w:tcPr>
            <w:tcW w:w="3060" w:type="dxa"/>
          </w:tcPr>
          <w:p w14:paraId="7C30D3ED" w14:textId="77777777" w:rsidR="002C01E3" w:rsidRPr="00C16618" w:rsidRDefault="002C01E3" w:rsidP="00B57C2A">
            <w:pPr>
              <w:rPr>
                <w:rFonts w:cstheme="minorHAnsi"/>
                <w:sz w:val="22"/>
                <w:szCs w:val="20"/>
              </w:rPr>
            </w:pPr>
            <w:r w:rsidRPr="00C16618">
              <w:rPr>
                <w:rFonts w:cstheme="minorHAnsi"/>
                <w:sz w:val="22"/>
                <w:szCs w:val="20"/>
              </w:rPr>
              <w:t>Zanesljivo, samostojno, ritmično in melodično natančno poje obravnavan pesemski repertoar, jasno in tekoče izgovarja besedilo, upošteva dinamične in agogične spremembe. Vsebino doživeto interpretira.</w:t>
            </w:r>
          </w:p>
        </w:tc>
        <w:tc>
          <w:tcPr>
            <w:tcW w:w="2880" w:type="dxa"/>
          </w:tcPr>
          <w:p w14:paraId="783F13D8" w14:textId="77777777" w:rsidR="002C01E3" w:rsidRPr="00C16618" w:rsidRDefault="002C01E3" w:rsidP="00B57C2A">
            <w:pPr>
              <w:rPr>
                <w:rFonts w:cstheme="minorHAnsi"/>
                <w:sz w:val="22"/>
                <w:szCs w:val="20"/>
              </w:rPr>
            </w:pPr>
            <w:r w:rsidRPr="00C16618">
              <w:rPr>
                <w:rFonts w:cstheme="minorHAnsi"/>
                <w:sz w:val="22"/>
                <w:szCs w:val="20"/>
              </w:rPr>
              <w:t>Samostojno poje obravnavan pesemski repertoar z manjšimi ritmičnimi in melodičnimi napakami, jasno izgovarja besedilo, z manjšimi napakami upošteva ustrezen tempo in dinamiko.</w:t>
            </w:r>
          </w:p>
        </w:tc>
        <w:tc>
          <w:tcPr>
            <w:tcW w:w="2340" w:type="dxa"/>
          </w:tcPr>
          <w:p w14:paraId="26E94346" w14:textId="77777777" w:rsidR="002C01E3" w:rsidRPr="00C16618" w:rsidRDefault="002C01E3" w:rsidP="00B57C2A">
            <w:pPr>
              <w:rPr>
                <w:rFonts w:cstheme="minorHAnsi"/>
                <w:sz w:val="22"/>
                <w:szCs w:val="20"/>
              </w:rPr>
            </w:pPr>
            <w:r w:rsidRPr="00C16618">
              <w:rPr>
                <w:rFonts w:cstheme="minorHAnsi"/>
                <w:sz w:val="22"/>
                <w:szCs w:val="20"/>
              </w:rPr>
              <w:t>Samostojno poje del repertoarja z večjimi ritmičnimi in melodičnimi napakami, izgovarjava je nejasna. Le delno upošteva dinamične in agogične spremembe.</w:t>
            </w:r>
          </w:p>
        </w:tc>
        <w:tc>
          <w:tcPr>
            <w:tcW w:w="3060" w:type="dxa"/>
          </w:tcPr>
          <w:p w14:paraId="5DC6AD5E" w14:textId="77777777" w:rsidR="002C01E3" w:rsidRPr="00C16618" w:rsidRDefault="002C01E3" w:rsidP="00B57C2A">
            <w:pPr>
              <w:rPr>
                <w:rFonts w:cstheme="minorHAnsi"/>
                <w:sz w:val="22"/>
                <w:szCs w:val="20"/>
              </w:rPr>
            </w:pPr>
            <w:r w:rsidRPr="00C16618">
              <w:rPr>
                <w:rFonts w:cstheme="minorHAnsi"/>
                <w:sz w:val="22"/>
                <w:szCs w:val="20"/>
              </w:rPr>
              <w:t>Poje v skromnem obsegu in le v razrednem zboru, potrebuje pomoč, ni zmožen dogovorjene interpretacije. Pesem je ritmično in melodično komaj prepoznavna, izgovarjava besedila je nejasna, elementi interpretacije niso upoštevani.</w:t>
            </w:r>
          </w:p>
        </w:tc>
        <w:tc>
          <w:tcPr>
            <w:tcW w:w="2340" w:type="dxa"/>
          </w:tcPr>
          <w:p w14:paraId="29F5E04B" w14:textId="77777777" w:rsidR="002C01E3" w:rsidRPr="00C16618" w:rsidRDefault="002C01E3" w:rsidP="00B57C2A">
            <w:pPr>
              <w:rPr>
                <w:rFonts w:cstheme="minorHAnsi"/>
                <w:sz w:val="22"/>
                <w:szCs w:val="20"/>
              </w:rPr>
            </w:pPr>
          </w:p>
          <w:p w14:paraId="58AA5B5C" w14:textId="77777777" w:rsidR="002C01E3" w:rsidRPr="00C16618" w:rsidRDefault="002C01E3" w:rsidP="00B57C2A">
            <w:pPr>
              <w:rPr>
                <w:rFonts w:cstheme="minorHAnsi"/>
                <w:sz w:val="22"/>
                <w:szCs w:val="20"/>
              </w:rPr>
            </w:pPr>
            <w:r w:rsidRPr="00C16618">
              <w:rPr>
                <w:rFonts w:cstheme="minorHAnsi"/>
                <w:sz w:val="22"/>
                <w:szCs w:val="20"/>
              </w:rPr>
              <w:t>Ne poje, ne prepozna ritma in melodije.</w:t>
            </w:r>
          </w:p>
          <w:p w14:paraId="1A7FC884" w14:textId="77777777" w:rsidR="002C01E3" w:rsidRPr="00C16618" w:rsidRDefault="002C01E3" w:rsidP="00B57C2A">
            <w:pPr>
              <w:rPr>
                <w:rFonts w:cstheme="minorHAnsi"/>
                <w:sz w:val="22"/>
                <w:szCs w:val="20"/>
              </w:rPr>
            </w:pPr>
            <w:r w:rsidRPr="00C16618">
              <w:rPr>
                <w:rFonts w:cstheme="minorHAnsi"/>
                <w:sz w:val="22"/>
                <w:szCs w:val="20"/>
              </w:rPr>
              <w:t xml:space="preserve">Ne sodeluje pri petju. </w:t>
            </w:r>
          </w:p>
        </w:tc>
      </w:tr>
      <w:tr w:rsidR="002C01E3" w:rsidRPr="00C16618" w14:paraId="7E18DF2B" w14:textId="77777777" w:rsidTr="008A3C64">
        <w:tc>
          <w:tcPr>
            <w:tcW w:w="1980" w:type="dxa"/>
            <w:gridSpan w:val="2"/>
          </w:tcPr>
          <w:p w14:paraId="2960D402" w14:textId="77777777" w:rsidR="002C01E3" w:rsidRPr="00C16618" w:rsidRDefault="002C01E3" w:rsidP="002C01E3">
            <w:pPr>
              <w:numPr>
                <w:ilvl w:val="0"/>
                <w:numId w:val="1"/>
              </w:numPr>
              <w:tabs>
                <w:tab w:val="clear" w:pos="720"/>
                <w:tab w:val="num" w:pos="432"/>
              </w:tabs>
              <w:ind w:hanging="720"/>
              <w:rPr>
                <w:rFonts w:cstheme="minorHAnsi"/>
                <w:sz w:val="28"/>
              </w:rPr>
            </w:pPr>
            <w:r w:rsidRPr="00C16618">
              <w:rPr>
                <w:rFonts w:cstheme="minorHAnsi"/>
                <w:sz w:val="28"/>
              </w:rPr>
              <w:t>IGRANJE</w:t>
            </w:r>
          </w:p>
          <w:p w14:paraId="02B21B22" w14:textId="77777777" w:rsidR="002C01E3" w:rsidRPr="00C16618" w:rsidRDefault="002C01E3" w:rsidP="00B57C2A">
            <w:pPr>
              <w:rPr>
                <w:rFonts w:cstheme="minorHAnsi"/>
                <w:sz w:val="28"/>
              </w:rPr>
            </w:pPr>
          </w:p>
          <w:p w14:paraId="05C7A8FE" w14:textId="77777777" w:rsidR="002C01E3" w:rsidRPr="00C16618" w:rsidRDefault="002C01E3" w:rsidP="00B57C2A">
            <w:pPr>
              <w:rPr>
                <w:rFonts w:cstheme="minorHAnsi"/>
                <w:sz w:val="28"/>
              </w:rPr>
            </w:pPr>
          </w:p>
          <w:p w14:paraId="57AAD03F" w14:textId="77777777" w:rsidR="002C01E3" w:rsidRPr="00C16618" w:rsidRDefault="002C01E3" w:rsidP="00B57C2A">
            <w:pPr>
              <w:rPr>
                <w:rFonts w:cstheme="minorHAnsi"/>
                <w:sz w:val="28"/>
              </w:rPr>
            </w:pPr>
          </w:p>
        </w:tc>
        <w:tc>
          <w:tcPr>
            <w:tcW w:w="3060" w:type="dxa"/>
          </w:tcPr>
          <w:p w14:paraId="4F03E5A8" w14:textId="77777777" w:rsidR="002C01E3" w:rsidRPr="00C16618" w:rsidRDefault="002C01E3" w:rsidP="00B57C2A">
            <w:pPr>
              <w:pStyle w:val="Noga"/>
              <w:tabs>
                <w:tab w:val="clear" w:pos="4153"/>
                <w:tab w:val="clear" w:pos="8306"/>
              </w:tabs>
              <w:rPr>
                <w:rFonts w:cstheme="minorHAnsi"/>
                <w:sz w:val="22"/>
              </w:rPr>
            </w:pPr>
            <w:r w:rsidRPr="00C16618">
              <w:rPr>
                <w:rFonts w:cstheme="minorHAnsi"/>
                <w:sz w:val="22"/>
              </w:rPr>
              <w:t>Samostojno spremlja pesmi z zapletenejšimi vzorci na glasbilih. Upošteva dinamične in agogične spremembe.</w:t>
            </w:r>
          </w:p>
        </w:tc>
        <w:tc>
          <w:tcPr>
            <w:tcW w:w="2880" w:type="dxa"/>
          </w:tcPr>
          <w:p w14:paraId="638E3459" w14:textId="77777777" w:rsidR="002C01E3" w:rsidRPr="00C16618" w:rsidRDefault="002C01E3" w:rsidP="00B57C2A">
            <w:pPr>
              <w:rPr>
                <w:rFonts w:cstheme="minorHAnsi"/>
                <w:sz w:val="22"/>
                <w:szCs w:val="20"/>
              </w:rPr>
            </w:pPr>
            <w:r w:rsidRPr="00C16618">
              <w:rPr>
                <w:rFonts w:cstheme="minorHAnsi"/>
                <w:sz w:val="22"/>
                <w:szCs w:val="20"/>
              </w:rPr>
              <w:t>Spremlja pesmi z različnimi vzorci na glasbilih. Zapisano vsebino izvede z manjšimi napakami.</w:t>
            </w:r>
          </w:p>
        </w:tc>
        <w:tc>
          <w:tcPr>
            <w:tcW w:w="2340" w:type="dxa"/>
          </w:tcPr>
          <w:p w14:paraId="617B1DC3" w14:textId="77777777" w:rsidR="002C01E3" w:rsidRPr="00C16618" w:rsidRDefault="002C01E3" w:rsidP="00B57C2A">
            <w:pPr>
              <w:rPr>
                <w:rFonts w:cstheme="minorHAnsi"/>
                <w:sz w:val="22"/>
                <w:szCs w:val="20"/>
              </w:rPr>
            </w:pPr>
            <w:r w:rsidRPr="00C16618">
              <w:rPr>
                <w:rFonts w:cstheme="minorHAnsi"/>
                <w:sz w:val="22"/>
                <w:szCs w:val="20"/>
              </w:rPr>
              <w:t>Spremlja z lažjimi vzorci na glasbilih.</w:t>
            </w:r>
          </w:p>
          <w:p w14:paraId="4B319D1A" w14:textId="77777777" w:rsidR="002C01E3" w:rsidRPr="00C16618" w:rsidRDefault="002C01E3" w:rsidP="00B57C2A">
            <w:pPr>
              <w:rPr>
                <w:rFonts w:cstheme="minorHAnsi"/>
                <w:sz w:val="22"/>
                <w:szCs w:val="20"/>
              </w:rPr>
            </w:pPr>
            <w:r w:rsidRPr="00C16618">
              <w:rPr>
                <w:rFonts w:cstheme="minorHAnsi"/>
                <w:sz w:val="22"/>
                <w:szCs w:val="20"/>
              </w:rPr>
              <w:t>Zapisano vsebino izvede z večjimi napakami.</w:t>
            </w:r>
          </w:p>
        </w:tc>
        <w:tc>
          <w:tcPr>
            <w:tcW w:w="3060" w:type="dxa"/>
          </w:tcPr>
          <w:p w14:paraId="4964D16D" w14:textId="77777777" w:rsidR="002C01E3" w:rsidRPr="00C16618" w:rsidRDefault="002C01E3" w:rsidP="00B57C2A">
            <w:pPr>
              <w:rPr>
                <w:rFonts w:cstheme="minorHAnsi"/>
                <w:sz w:val="22"/>
                <w:szCs w:val="20"/>
              </w:rPr>
            </w:pPr>
          </w:p>
          <w:p w14:paraId="3BC31A6A" w14:textId="77777777" w:rsidR="002C01E3" w:rsidRPr="00C16618" w:rsidRDefault="002C01E3" w:rsidP="00B57C2A">
            <w:pPr>
              <w:rPr>
                <w:rFonts w:cstheme="minorHAnsi"/>
                <w:sz w:val="22"/>
                <w:szCs w:val="20"/>
              </w:rPr>
            </w:pPr>
            <w:r w:rsidRPr="00C16618">
              <w:rPr>
                <w:rFonts w:cstheme="minorHAnsi"/>
                <w:sz w:val="22"/>
                <w:szCs w:val="20"/>
              </w:rPr>
              <w:t>Spremlja le z enostavnimi vzorci.</w:t>
            </w:r>
          </w:p>
          <w:p w14:paraId="46D929DA" w14:textId="77777777" w:rsidR="002C01E3" w:rsidRPr="00C16618" w:rsidRDefault="002C01E3" w:rsidP="00B57C2A">
            <w:pPr>
              <w:rPr>
                <w:rFonts w:cstheme="minorHAnsi"/>
                <w:sz w:val="22"/>
                <w:szCs w:val="20"/>
              </w:rPr>
            </w:pPr>
            <w:r w:rsidRPr="00C16618">
              <w:rPr>
                <w:rFonts w:cstheme="minorHAnsi"/>
                <w:sz w:val="22"/>
                <w:szCs w:val="20"/>
              </w:rPr>
              <w:t>Zapisano vsebino izvede tako, da ni več prepoznavna.</w:t>
            </w:r>
          </w:p>
        </w:tc>
        <w:tc>
          <w:tcPr>
            <w:tcW w:w="2340" w:type="dxa"/>
          </w:tcPr>
          <w:p w14:paraId="142765C4" w14:textId="77777777" w:rsidR="002C01E3" w:rsidRPr="00C16618" w:rsidRDefault="002C01E3" w:rsidP="00B57C2A">
            <w:pPr>
              <w:rPr>
                <w:rFonts w:cstheme="minorHAnsi"/>
                <w:sz w:val="22"/>
                <w:szCs w:val="20"/>
              </w:rPr>
            </w:pPr>
          </w:p>
          <w:p w14:paraId="4677D450" w14:textId="77777777" w:rsidR="002C01E3" w:rsidRPr="00C16618" w:rsidRDefault="002C01E3" w:rsidP="00B57C2A">
            <w:pPr>
              <w:rPr>
                <w:rFonts w:cstheme="minorHAnsi"/>
                <w:sz w:val="22"/>
                <w:szCs w:val="20"/>
              </w:rPr>
            </w:pPr>
            <w:r w:rsidRPr="00C16618">
              <w:rPr>
                <w:rFonts w:cstheme="minorHAnsi"/>
                <w:sz w:val="22"/>
                <w:szCs w:val="20"/>
              </w:rPr>
              <w:t>Ne igra na glasbila, ne sodeluje.</w:t>
            </w:r>
          </w:p>
        </w:tc>
      </w:tr>
      <w:tr w:rsidR="002C01E3" w:rsidRPr="00C16618" w14:paraId="1CDE5FF0" w14:textId="77777777" w:rsidTr="008A3C64">
        <w:tc>
          <w:tcPr>
            <w:tcW w:w="1980" w:type="dxa"/>
            <w:gridSpan w:val="2"/>
          </w:tcPr>
          <w:p w14:paraId="1B367A39" w14:textId="77777777" w:rsidR="002C01E3" w:rsidRPr="00C16618" w:rsidRDefault="002C01E3" w:rsidP="00B57C2A">
            <w:pPr>
              <w:rPr>
                <w:rFonts w:cstheme="minorHAnsi"/>
                <w:sz w:val="28"/>
              </w:rPr>
            </w:pPr>
            <w:r w:rsidRPr="00C16618">
              <w:rPr>
                <w:rFonts w:cstheme="minorHAnsi"/>
                <w:sz w:val="28"/>
              </w:rPr>
              <w:t>POSLUŠANJE</w:t>
            </w:r>
          </w:p>
          <w:p w14:paraId="13FB8B17" w14:textId="77777777" w:rsidR="002C01E3" w:rsidRPr="00C16618" w:rsidRDefault="002C01E3" w:rsidP="00B57C2A">
            <w:pPr>
              <w:rPr>
                <w:rFonts w:cstheme="minorHAnsi"/>
                <w:sz w:val="28"/>
              </w:rPr>
            </w:pPr>
          </w:p>
          <w:p w14:paraId="3413B58B" w14:textId="77777777" w:rsidR="002C01E3" w:rsidRPr="00C16618" w:rsidRDefault="002C01E3" w:rsidP="00B57C2A">
            <w:pPr>
              <w:rPr>
                <w:rFonts w:cstheme="minorHAnsi"/>
                <w:sz w:val="28"/>
              </w:rPr>
            </w:pPr>
          </w:p>
        </w:tc>
        <w:tc>
          <w:tcPr>
            <w:tcW w:w="3060" w:type="dxa"/>
          </w:tcPr>
          <w:p w14:paraId="73285435" w14:textId="77777777" w:rsidR="002C01E3" w:rsidRPr="00C16618" w:rsidRDefault="002C01E3" w:rsidP="00B57C2A">
            <w:pPr>
              <w:rPr>
                <w:rFonts w:cstheme="minorHAnsi"/>
                <w:sz w:val="22"/>
                <w:szCs w:val="20"/>
              </w:rPr>
            </w:pPr>
            <w:r w:rsidRPr="00C16618">
              <w:rPr>
                <w:rFonts w:cstheme="minorHAnsi"/>
                <w:sz w:val="22"/>
                <w:szCs w:val="20"/>
              </w:rPr>
              <w:t>Učenec posluša in slušno prepozna glasbena dela (obdobje, avtor, naslov dela). Prepozna glasbene oblike. Posluša natančno in glasbo analizira (analitično poslušanje). Poslušano glasbo brez težav primerja. Glasbo doživljajsko vrednoti in brez težav opisuje svoje doživljanje ob njej.</w:t>
            </w:r>
          </w:p>
        </w:tc>
        <w:tc>
          <w:tcPr>
            <w:tcW w:w="2880" w:type="dxa"/>
          </w:tcPr>
          <w:p w14:paraId="6D3376BA" w14:textId="77777777" w:rsidR="002C01E3" w:rsidRPr="00C16618" w:rsidRDefault="002C01E3" w:rsidP="00B57C2A">
            <w:pPr>
              <w:rPr>
                <w:rFonts w:cstheme="minorHAnsi"/>
                <w:sz w:val="22"/>
                <w:szCs w:val="20"/>
              </w:rPr>
            </w:pPr>
            <w:r w:rsidRPr="00C16618">
              <w:rPr>
                <w:rFonts w:cstheme="minorHAnsi"/>
                <w:sz w:val="22"/>
                <w:szCs w:val="20"/>
              </w:rPr>
              <w:t>Posluša glasbene primere, prepozna nekatera dela, prepozna glasbene oblike. Glasbo dobro analizira in jo primerja. Glasbo doživljajsko vrednoti.</w:t>
            </w:r>
          </w:p>
        </w:tc>
        <w:tc>
          <w:tcPr>
            <w:tcW w:w="2340" w:type="dxa"/>
          </w:tcPr>
          <w:p w14:paraId="6A5EB8FA" w14:textId="77777777" w:rsidR="002C01E3" w:rsidRPr="00C16618" w:rsidRDefault="002C01E3" w:rsidP="00B57C2A">
            <w:pPr>
              <w:rPr>
                <w:rFonts w:cstheme="minorHAnsi"/>
                <w:sz w:val="22"/>
                <w:szCs w:val="20"/>
              </w:rPr>
            </w:pPr>
            <w:r w:rsidRPr="00C16618">
              <w:rPr>
                <w:rFonts w:cstheme="minorHAnsi"/>
                <w:sz w:val="22"/>
                <w:szCs w:val="20"/>
              </w:rPr>
              <w:t>Posluša glasbene primere, delno prepozna dela in oblike. Delno analizira.</w:t>
            </w:r>
          </w:p>
        </w:tc>
        <w:tc>
          <w:tcPr>
            <w:tcW w:w="3060" w:type="dxa"/>
          </w:tcPr>
          <w:p w14:paraId="4EEB2EF4" w14:textId="77777777" w:rsidR="002C01E3" w:rsidRPr="00C16618" w:rsidRDefault="002C01E3" w:rsidP="00B57C2A">
            <w:pPr>
              <w:rPr>
                <w:rFonts w:cstheme="minorHAnsi"/>
                <w:sz w:val="22"/>
                <w:szCs w:val="20"/>
              </w:rPr>
            </w:pPr>
          </w:p>
          <w:p w14:paraId="2F752234" w14:textId="77777777" w:rsidR="002C01E3" w:rsidRPr="00C16618" w:rsidRDefault="002C01E3" w:rsidP="00B57C2A">
            <w:pPr>
              <w:rPr>
                <w:rFonts w:cstheme="minorHAnsi"/>
                <w:sz w:val="22"/>
                <w:szCs w:val="20"/>
              </w:rPr>
            </w:pPr>
            <w:r w:rsidRPr="00C16618">
              <w:rPr>
                <w:rFonts w:cstheme="minorHAnsi"/>
                <w:sz w:val="22"/>
                <w:szCs w:val="20"/>
              </w:rPr>
              <w:t xml:space="preserve">Delno posluša in slabo analizira. Glasbenih primerov ne prepozna. </w:t>
            </w:r>
          </w:p>
        </w:tc>
        <w:tc>
          <w:tcPr>
            <w:tcW w:w="2340" w:type="dxa"/>
          </w:tcPr>
          <w:p w14:paraId="3BADFD62" w14:textId="77777777" w:rsidR="002C01E3" w:rsidRPr="00C16618" w:rsidRDefault="002C01E3" w:rsidP="00B57C2A">
            <w:pPr>
              <w:rPr>
                <w:rFonts w:cstheme="minorHAnsi"/>
                <w:sz w:val="22"/>
                <w:szCs w:val="20"/>
              </w:rPr>
            </w:pPr>
            <w:r w:rsidRPr="00C16618">
              <w:rPr>
                <w:rFonts w:cstheme="minorHAnsi"/>
                <w:sz w:val="22"/>
                <w:szCs w:val="20"/>
              </w:rPr>
              <w:t>Ni sposoben pozornega poslušanja, ne prepozna glasbenih primerov in ne analizira..</w:t>
            </w:r>
          </w:p>
        </w:tc>
      </w:tr>
      <w:tr w:rsidR="002C01E3" w:rsidRPr="00C16618" w14:paraId="54E77894" w14:textId="77777777" w:rsidTr="008A3C64">
        <w:tc>
          <w:tcPr>
            <w:tcW w:w="1980" w:type="dxa"/>
            <w:gridSpan w:val="2"/>
          </w:tcPr>
          <w:p w14:paraId="1A132AAB" w14:textId="77777777" w:rsidR="002C01E3" w:rsidRPr="00C16618" w:rsidRDefault="002C01E3" w:rsidP="00B57C2A">
            <w:pPr>
              <w:rPr>
                <w:rFonts w:cstheme="minorHAnsi"/>
                <w:sz w:val="28"/>
              </w:rPr>
            </w:pPr>
            <w:r w:rsidRPr="00C16618">
              <w:rPr>
                <w:rFonts w:cstheme="minorHAnsi"/>
                <w:sz w:val="28"/>
              </w:rPr>
              <w:t>USTVARJANJE</w:t>
            </w:r>
          </w:p>
          <w:p w14:paraId="6C58A99A" w14:textId="77777777" w:rsidR="002C01E3" w:rsidRPr="00C16618" w:rsidRDefault="002C01E3" w:rsidP="00B57C2A">
            <w:pPr>
              <w:rPr>
                <w:rFonts w:cstheme="minorHAnsi"/>
                <w:sz w:val="28"/>
              </w:rPr>
            </w:pPr>
          </w:p>
          <w:p w14:paraId="206F5DBA" w14:textId="77777777" w:rsidR="002C01E3" w:rsidRPr="00C16618" w:rsidRDefault="002C01E3" w:rsidP="00B57C2A">
            <w:pPr>
              <w:rPr>
                <w:rFonts w:cstheme="minorHAnsi"/>
                <w:sz w:val="28"/>
              </w:rPr>
            </w:pPr>
          </w:p>
          <w:p w14:paraId="6B6B67E2" w14:textId="77777777" w:rsidR="002C01E3" w:rsidRPr="00C16618" w:rsidRDefault="002C01E3" w:rsidP="00B57C2A">
            <w:pPr>
              <w:rPr>
                <w:rFonts w:cstheme="minorHAnsi"/>
                <w:sz w:val="28"/>
              </w:rPr>
            </w:pPr>
          </w:p>
          <w:p w14:paraId="127D359A" w14:textId="77777777" w:rsidR="002C01E3" w:rsidRPr="00C16618" w:rsidRDefault="002C01E3" w:rsidP="00B57C2A">
            <w:pPr>
              <w:rPr>
                <w:rFonts w:cstheme="minorHAnsi"/>
                <w:sz w:val="28"/>
              </w:rPr>
            </w:pPr>
          </w:p>
          <w:p w14:paraId="687E0905" w14:textId="77777777" w:rsidR="002C01E3" w:rsidRPr="00C16618" w:rsidRDefault="002C01E3" w:rsidP="00B57C2A">
            <w:pPr>
              <w:rPr>
                <w:rFonts w:cstheme="minorHAnsi"/>
                <w:sz w:val="28"/>
              </w:rPr>
            </w:pPr>
          </w:p>
        </w:tc>
        <w:tc>
          <w:tcPr>
            <w:tcW w:w="3060" w:type="dxa"/>
          </w:tcPr>
          <w:p w14:paraId="462CE7DF" w14:textId="77777777" w:rsidR="002C01E3" w:rsidRPr="00C16618" w:rsidRDefault="002C01E3" w:rsidP="00B57C2A">
            <w:pPr>
              <w:rPr>
                <w:rFonts w:cstheme="minorHAnsi"/>
                <w:sz w:val="22"/>
                <w:szCs w:val="20"/>
              </w:rPr>
            </w:pPr>
            <w:r w:rsidRPr="00C16618">
              <w:rPr>
                <w:rFonts w:cstheme="minorHAnsi"/>
                <w:sz w:val="22"/>
                <w:szCs w:val="20"/>
              </w:rPr>
              <w:lastRenderedPageBreak/>
              <w:t xml:space="preserve">Doživeto in samostojno poustvarja, muzicira, ustvarja. Pri ustvarjanju spremljav izbere ustrezen inštrument, </w:t>
            </w:r>
            <w:r w:rsidRPr="00C16618">
              <w:rPr>
                <w:rFonts w:cstheme="minorHAnsi"/>
                <w:sz w:val="22"/>
                <w:szCs w:val="20"/>
              </w:rPr>
              <w:lastRenderedPageBreak/>
              <w:t>spremljava je domiselna, skladna z vsebino in se ujema v ritmu in tempu.</w:t>
            </w:r>
          </w:p>
          <w:p w14:paraId="43C834CC" w14:textId="77777777" w:rsidR="002C01E3" w:rsidRPr="00C16618" w:rsidRDefault="002C01E3" w:rsidP="00B57C2A">
            <w:pPr>
              <w:rPr>
                <w:rFonts w:cstheme="minorHAnsi"/>
                <w:sz w:val="22"/>
                <w:szCs w:val="20"/>
              </w:rPr>
            </w:pPr>
            <w:r w:rsidRPr="00C16618">
              <w:rPr>
                <w:rFonts w:cstheme="minorHAnsi"/>
                <w:sz w:val="22"/>
                <w:szCs w:val="20"/>
              </w:rPr>
              <w:t>Pozna in upošteva načrtovana sredstva interpretacije.</w:t>
            </w:r>
          </w:p>
          <w:p w14:paraId="729E4754" w14:textId="77777777" w:rsidR="002C01E3" w:rsidRPr="00C16618" w:rsidRDefault="002C01E3" w:rsidP="00B57C2A">
            <w:pPr>
              <w:rPr>
                <w:rFonts w:cstheme="minorHAnsi"/>
                <w:sz w:val="22"/>
                <w:szCs w:val="20"/>
              </w:rPr>
            </w:pPr>
            <w:r w:rsidRPr="00C16618">
              <w:rPr>
                <w:rFonts w:cstheme="minorHAnsi"/>
                <w:sz w:val="22"/>
                <w:szCs w:val="20"/>
              </w:rPr>
              <w:t>Analizira in vrednoti svoje in tuje ustvarjalne dosežke.</w:t>
            </w:r>
          </w:p>
        </w:tc>
        <w:tc>
          <w:tcPr>
            <w:tcW w:w="2880" w:type="dxa"/>
          </w:tcPr>
          <w:p w14:paraId="3D235DD2" w14:textId="77777777" w:rsidR="002C01E3" w:rsidRPr="00C16618" w:rsidRDefault="002C01E3" w:rsidP="00B57C2A">
            <w:pPr>
              <w:rPr>
                <w:rFonts w:cstheme="minorHAnsi"/>
                <w:sz w:val="22"/>
                <w:szCs w:val="20"/>
              </w:rPr>
            </w:pPr>
            <w:r w:rsidRPr="00C16618">
              <w:rPr>
                <w:rFonts w:cstheme="minorHAnsi"/>
                <w:sz w:val="22"/>
                <w:szCs w:val="20"/>
              </w:rPr>
              <w:lastRenderedPageBreak/>
              <w:t xml:space="preserve">Poustvarja, muzicira in pozna sredstva interpretacije. </w:t>
            </w:r>
          </w:p>
          <w:p w14:paraId="10D32852" w14:textId="77777777" w:rsidR="002C01E3" w:rsidRPr="00C16618" w:rsidRDefault="002C01E3" w:rsidP="00B57C2A">
            <w:pPr>
              <w:rPr>
                <w:rFonts w:cstheme="minorHAnsi"/>
                <w:sz w:val="22"/>
                <w:szCs w:val="20"/>
              </w:rPr>
            </w:pPr>
            <w:r w:rsidRPr="00C16618">
              <w:rPr>
                <w:rFonts w:cstheme="minorHAnsi"/>
                <w:sz w:val="22"/>
                <w:szCs w:val="20"/>
              </w:rPr>
              <w:t xml:space="preserve">Pri oblikovanju spremljav izbere ustrezen inštrument, </w:t>
            </w:r>
            <w:r w:rsidRPr="00C16618">
              <w:rPr>
                <w:rFonts w:cstheme="minorHAnsi"/>
                <w:sz w:val="22"/>
                <w:szCs w:val="20"/>
              </w:rPr>
              <w:lastRenderedPageBreak/>
              <w:t>spremljava je skladna z vsebino in se  z manjšimi napakami ujema v ritmu in tempu. Izraža se s skromnejšimi idejami.</w:t>
            </w:r>
          </w:p>
        </w:tc>
        <w:tc>
          <w:tcPr>
            <w:tcW w:w="2340" w:type="dxa"/>
          </w:tcPr>
          <w:p w14:paraId="0FBE7BE7" w14:textId="77777777" w:rsidR="002C01E3" w:rsidRPr="00C16618" w:rsidRDefault="002C01E3" w:rsidP="00B57C2A">
            <w:pPr>
              <w:rPr>
                <w:rFonts w:cstheme="minorHAnsi"/>
                <w:sz w:val="22"/>
                <w:szCs w:val="20"/>
              </w:rPr>
            </w:pPr>
            <w:r w:rsidRPr="00C16618">
              <w:rPr>
                <w:rFonts w:cstheme="minorHAnsi"/>
                <w:sz w:val="22"/>
                <w:szCs w:val="20"/>
              </w:rPr>
              <w:lastRenderedPageBreak/>
              <w:t xml:space="preserve">Poustvarja le delno brez lastnih idej, potrebuje spodbudo in pomoč učitelja. </w:t>
            </w:r>
            <w:r w:rsidRPr="00C16618">
              <w:rPr>
                <w:rFonts w:cstheme="minorHAnsi"/>
                <w:sz w:val="22"/>
                <w:szCs w:val="20"/>
              </w:rPr>
              <w:lastRenderedPageBreak/>
              <w:t>Oblikovana spremljava je le delno skladna z vsebino pesmi, delno se ujema s tempom in ritmom pesmi.</w:t>
            </w:r>
          </w:p>
        </w:tc>
        <w:tc>
          <w:tcPr>
            <w:tcW w:w="3060" w:type="dxa"/>
          </w:tcPr>
          <w:p w14:paraId="19A4038B" w14:textId="77777777" w:rsidR="002C01E3" w:rsidRPr="00C16618" w:rsidRDefault="002C01E3" w:rsidP="00B57C2A">
            <w:pPr>
              <w:rPr>
                <w:rFonts w:cstheme="minorHAnsi"/>
                <w:sz w:val="22"/>
                <w:szCs w:val="20"/>
              </w:rPr>
            </w:pPr>
            <w:r w:rsidRPr="00C16618">
              <w:rPr>
                <w:rFonts w:cstheme="minorHAnsi"/>
                <w:sz w:val="22"/>
                <w:szCs w:val="20"/>
              </w:rPr>
              <w:lastRenderedPageBreak/>
              <w:t>Občasno upošteva posamezna sredstva in</w:t>
            </w:r>
            <w:r w:rsidR="000A2DF3" w:rsidRPr="00C16618">
              <w:rPr>
                <w:rFonts w:cstheme="minorHAnsi"/>
                <w:sz w:val="22"/>
                <w:szCs w:val="20"/>
              </w:rPr>
              <w:t>t</w:t>
            </w:r>
            <w:r w:rsidRPr="00C16618">
              <w:rPr>
                <w:rFonts w:cstheme="minorHAnsi"/>
                <w:sz w:val="22"/>
                <w:szCs w:val="20"/>
              </w:rPr>
              <w:t xml:space="preserve">erpretacije. Oblikuje enostavne glasbene vsebine, spremljava se ne </w:t>
            </w:r>
            <w:r w:rsidRPr="00C16618">
              <w:rPr>
                <w:rFonts w:cstheme="minorHAnsi"/>
                <w:sz w:val="22"/>
                <w:szCs w:val="20"/>
              </w:rPr>
              <w:lastRenderedPageBreak/>
              <w:t>ujema ne v ritmu, ne v tempu in tudi ne z vsebino pesmi.</w:t>
            </w:r>
          </w:p>
          <w:p w14:paraId="4428AEEE" w14:textId="77777777" w:rsidR="002C01E3" w:rsidRPr="00C16618" w:rsidRDefault="002C01E3" w:rsidP="00B57C2A">
            <w:pPr>
              <w:rPr>
                <w:rFonts w:cstheme="minorHAnsi"/>
                <w:sz w:val="22"/>
                <w:szCs w:val="20"/>
              </w:rPr>
            </w:pPr>
            <w:r w:rsidRPr="00C16618">
              <w:rPr>
                <w:rFonts w:cstheme="minorHAnsi"/>
                <w:sz w:val="22"/>
                <w:szCs w:val="20"/>
              </w:rPr>
              <w:t>Poustvarja le v okviru skupine, nikoli samostojno.</w:t>
            </w:r>
          </w:p>
        </w:tc>
        <w:tc>
          <w:tcPr>
            <w:tcW w:w="2340" w:type="dxa"/>
          </w:tcPr>
          <w:p w14:paraId="67CBCC95" w14:textId="77777777" w:rsidR="002C01E3" w:rsidRPr="00C16618" w:rsidRDefault="002C01E3" w:rsidP="00B57C2A">
            <w:pPr>
              <w:rPr>
                <w:rFonts w:cstheme="minorHAnsi"/>
                <w:sz w:val="22"/>
                <w:szCs w:val="20"/>
              </w:rPr>
            </w:pPr>
            <w:r w:rsidRPr="00C16618">
              <w:rPr>
                <w:rFonts w:cstheme="minorHAnsi"/>
                <w:sz w:val="22"/>
                <w:szCs w:val="20"/>
              </w:rPr>
              <w:lastRenderedPageBreak/>
              <w:t xml:space="preserve">Ne upošteva sredstev </w:t>
            </w:r>
          </w:p>
          <w:p w14:paraId="10744E18" w14:textId="77777777" w:rsidR="002C01E3" w:rsidRPr="00C16618" w:rsidRDefault="002C01E3" w:rsidP="00B57C2A">
            <w:pPr>
              <w:rPr>
                <w:rFonts w:cstheme="minorHAnsi"/>
                <w:sz w:val="22"/>
                <w:szCs w:val="20"/>
              </w:rPr>
            </w:pPr>
            <w:r w:rsidRPr="00C16618">
              <w:rPr>
                <w:rFonts w:cstheme="minorHAnsi"/>
                <w:sz w:val="22"/>
                <w:szCs w:val="20"/>
              </w:rPr>
              <w:t>interpretacije, ne oblikuje glasbenih vsebin./</w:t>
            </w:r>
          </w:p>
          <w:p w14:paraId="58E499A7" w14:textId="77777777" w:rsidR="002C01E3" w:rsidRPr="00C16618" w:rsidRDefault="002C01E3" w:rsidP="00B57C2A">
            <w:pPr>
              <w:rPr>
                <w:rFonts w:cstheme="minorHAnsi"/>
                <w:sz w:val="22"/>
                <w:szCs w:val="20"/>
              </w:rPr>
            </w:pPr>
            <w:r w:rsidRPr="00C16618">
              <w:rPr>
                <w:rFonts w:cstheme="minorHAnsi"/>
                <w:sz w:val="22"/>
                <w:szCs w:val="20"/>
              </w:rPr>
              <w:lastRenderedPageBreak/>
              <w:t>Odklanja sodelovanje.</w:t>
            </w:r>
          </w:p>
        </w:tc>
      </w:tr>
      <w:tr w:rsidR="009C6342" w:rsidRPr="00C16618" w14:paraId="693605BA" w14:textId="77777777" w:rsidTr="00C16618">
        <w:tc>
          <w:tcPr>
            <w:tcW w:w="1392" w:type="dxa"/>
          </w:tcPr>
          <w:p w14:paraId="614E65F4" w14:textId="77777777" w:rsidR="009C6342" w:rsidRPr="00C16618" w:rsidRDefault="009C6342" w:rsidP="009C6342">
            <w:pPr>
              <w:rPr>
                <w:rFonts w:cstheme="minorHAnsi"/>
                <w:sz w:val="28"/>
              </w:rPr>
            </w:pPr>
            <w:r w:rsidRPr="00C16618">
              <w:rPr>
                <w:rFonts w:cstheme="minorHAnsi"/>
                <w:sz w:val="28"/>
              </w:rPr>
              <w:t xml:space="preserve">GLASBENA ZNANJA </w:t>
            </w:r>
          </w:p>
          <w:p w14:paraId="33475F99" w14:textId="7E9B3DE9" w:rsidR="009C6342" w:rsidRPr="00C16618" w:rsidRDefault="009C6342" w:rsidP="009C6342">
            <w:pPr>
              <w:rPr>
                <w:rFonts w:cstheme="minorHAnsi"/>
                <w:b/>
                <w:sz w:val="28"/>
              </w:rPr>
            </w:pPr>
            <w:r w:rsidRPr="00C16618">
              <w:rPr>
                <w:rFonts w:cstheme="minorHAnsi"/>
                <w:b/>
                <w:sz w:val="28"/>
              </w:rPr>
              <w:t>6. razred</w:t>
            </w:r>
          </w:p>
        </w:tc>
        <w:tc>
          <w:tcPr>
            <w:tcW w:w="3648" w:type="dxa"/>
            <w:gridSpan w:val="2"/>
          </w:tcPr>
          <w:p w14:paraId="542B3A9C" w14:textId="1577D036" w:rsidR="009C6342" w:rsidRPr="00C16618" w:rsidRDefault="009C6342" w:rsidP="009C6342">
            <w:pPr>
              <w:rPr>
                <w:rFonts w:cstheme="minorHAnsi"/>
                <w:sz w:val="22"/>
                <w:szCs w:val="20"/>
              </w:rPr>
            </w:pPr>
            <w:r w:rsidRPr="00C16618">
              <w:rPr>
                <w:rFonts w:cs="Arial"/>
                <w:sz w:val="22"/>
                <w:szCs w:val="20"/>
              </w:rPr>
              <w:t xml:space="preserve">Podrobno pozna temeljne značilnosti lestvic, notnega sistema in tonskih </w:t>
            </w:r>
            <w:proofErr w:type="spellStart"/>
            <w:r w:rsidRPr="00C16618">
              <w:rPr>
                <w:rFonts w:cs="Arial"/>
                <w:sz w:val="22"/>
                <w:szCs w:val="20"/>
              </w:rPr>
              <w:t>poddelitev</w:t>
            </w:r>
            <w:proofErr w:type="spellEnd"/>
            <w:r w:rsidRPr="00C16618">
              <w:rPr>
                <w:rFonts w:cs="Arial"/>
                <w:sz w:val="22"/>
                <w:szCs w:val="20"/>
              </w:rPr>
              <w:t xml:space="preserve"> Poimenuje načine in zasedbe izvajalcev vokalne in inštrumentalne glasbe. Podrobno pozna družine posameznih inštrumentov. Prepozna absolutno in programsko glasbo in nekatere inštrumentalne glasbene oblike. Glasbena znanja uporabi v medpredmetnih povezavah.</w:t>
            </w:r>
          </w:p>
        </w:tc>
        <w:tc>
          <w:tcPr>
            <w:tcW w:w="2880" w:type="dxa"/>
          </w:tcPr>
          <w:p w14:paraId="307B55ED" w14:textId="77777777" w:rsidR="009C6342" w:rsidRPr="00C16618" w:rsidRDefault="009C6342" w:rsidP="009C6342">
            <w:pPr>
              <w:rPr>
                <w:rFonts w:cs="Arial"/>
                <w:sz w:val="22"/>
                <w:szCs w:val="20"/>
              </w:rPr>
            </w:pPr>
            <w:r w:rsidRPr="00C16618">
              <w:rPr>
                <w:rFonts w:cs="Arial"/>
                <w:sz w:val="22"/>
                <w:szCs w:val="20"/>
              </w:rPr>
              <w:t xml:space="preserve">Pozna značilnosti lestvic, notnega sistema in tonskih </w:t>
            </w:r>
            <w:proofErr w:type="spellStart"/>
            <w:r w:rsidRPr="00C16618">
              <w:rPr>
                <w:rFonts w:cs="Arial"/>
                <w:sz w:val="22"/>
                <w:szCs w:val="20"/>
              </w:rPr>
              <w:t>poddelitev</w:t>
            </w:r>
            <w:proofErr w:type="spellEnd"/>
            <w:r w:rsidRPr="00C16618">
              <w:rPr>
                <w:rFonts w:cs="Arial"/>
                <w:sz w:val="22"/>
                <w:szCs w:val="20"/>
              </w:rPr>
              <w:t xml:space="preserve">. Poimenuje vokalne in inštrumentalne zasedbe. </w:t>
            </w:r>
          </w:p>
          <w:p w14:paraId="069C30AF" w14:textId="77777777" w:rsidR="009C6342" w:rsidRPr="00C16618" w:rsidRDefault="009C6342" w:rsidP="009C6342">
            <w:pPr>
              <w:rPr>
                <w:rFonts w:cs="Arial"/>
                <w:sz w:val="22"/>
                <w:szCs w:val="20"/>
              </w:rPr>
            </w:pPr>
            <w:r w:rsidRPr="00C16618">
              <w:rPr>
                <w:rFonts w:cs="Arial"/>
                <w:sz w:val="22"/>
                <w:szCs w:val="20"/>
              </w:rPr>
              <w:t>Posamezne inštrumente zna razvrstiti v določeno družino glasbil. Loči programsko in absolutno glasbo in ob pomoči prepozna nekatere inštrumentalne glasbene oblike.</w:t>
            </w:r>
          </w:p>
          <w:p w14:paraId="19745E32" w14:textId="31046F7C" w:rsidR="009C6342" w:rsidRPr="00C16618" w:rsidRDefault="009C6342" w:rsidP="009C6342">
            <w:pPr>
              <w:rPr>
                <w:rFonts w:cstheme="minorHAnsi"/>
                <w:sz w:val="22"/>
                <w:szCs w:val="20"/>
              </w:rPr>
            </w:pPr>
            <w:r w:rsidRPr="00C16618">
              <w:rPr>
                <w:rFonts w:cs="Arial"/>
                <w:sz w:val="22"/>
                <w:szCs w:val="20"/>
              </w:rPr>
              <w:t xml:space="preserve">Pojme obvlada, vendar jih ne zna medsebojno povezati. </w:t>
            </w:r>
          </w:p>
        </w:tc>
        <w:tc>
          <w:tcPr>
            <w:tcW w:w="2340" w:type="dxa"/>
          </w:tcPr>
          <w:p w14:paraId="1235AD95" w14:textId="77777777" w:rsidR="009C6342" w:rsidRPr="00C16618" w:rsidRDefault="009C6342" w:rsidP="009C6342">
            <w:pPr>
              <w:rPr>
                <w:rFonts w:cs="Arial"/>
                <w:sz w:val="22"/>
                <w:szCs w:val="20"/>
              </w:rPr>
            </w:pPr>
            <w:r w:rsidRPr="00C16618">
              <w:rPr>
                <w:rFonts w:cs="Arial"/>
                <w:sz w:val="22"/>
                <w:szCs w:val="20"/>
              </w:rPr>
              <w:t xml:space="preserve">Delno pozna temeljne značilnosti lestvic, notnega sistema in tonskih </w:t>
            </w:r>
            <w:proofErr w:type="spellStart"/>
            <w:r w:rsidRPr="00C16618">
              <w:rPr>
                <w:rFonts w:cs="Arial"/>
                <w:sz w:val="22"/>
                <w:szCs w:val="20"/>
              </w:rPr>
              <w:t>poddelitev</w:t>
            </w:r>
            <w:proofErr w:type="spellEnd"/>
            <w:r w:rsidRPr="00C16618">
              <w:rPr>
                <w:rFonts w:cs="Arial"/>
                <w:sz w:val="22"/>
                <w:szCs w:val="20"/>
              </w:rPr>
              <w:t xml:space="preserve">. Delno pozna vokalne in inštrumentalne zasedbe. Delno zna razvrstiti inštrumente v posamezne družine glasbil. </w:t>
            </w:r>
          </w:p>
          <w:p w14:paraId="204E70BE" w14:textId="3050F62F" w:rsidR="009C6342" w:rsidRPr="00C16618" w:rsidRDefault="009C6342" w:rsidP="009C6342">
            <w:pPr>
              <w:rPr>
                <w:rFonts w:cstheme="minorHAnsi"/>
                <w:sz w:val="22"/>
                <w:szCs w:val="20"/>
              </w:rPr>
            </w:pPr>
            <w:r w:rsidRPr="00C16618">
              <w:rPr>
                <w:rFonts w:cs="Arial"/>
                <w:sz w:val="22"/>
                <w:szCs w:val="20"/>
              </w:rPr>
              <w:t xml:space="preserve">Prepozna le nekatere glasbene oblike inštrumentalne glasbe. </w:t>
            </w:r>
          </w:p>
        </w:tc>
        <w:tc>
          <w:tcPr>
            <w:tcW w:w="3060" w:type="dxa"/>
          </w:tcPr>
          <w:p w14:paraId="2D0146BC" w14:textId="77777777" w:rsidR="009C6342" w:rsidRPr="00C16618" w:rsidRDefault="009C6342" w:rsidP="009C6342">
            <w:pPr>
              <w:rPr>
                <w:rFonts w:cs="Arial"/>
                <w:sz w:val="22"/>
                <w:szCs w:val="20"/>
              </w:rPr>
            </w:pPr>
            <w:r w:rsidRPr="00C16618">
              <w:rPr>
                <w:rFonts w:cs="Arial"/>
                <w:sz w:val="22"/>
                <w:szCs w:val="20"/>
              </w:rPr>
              <w:t xml:space="preserve">Slabo pozna temeljne značilnosti lestvic, notnega sistema in tonskih </w:t>
            </w:r>
            <w:proofErr w:type="spellStart"/>
            <w:r w:rsidRPr="00C16618">
              <w:rPr>
                <w:rFonts w:cs="Arial"/>
                <w:sz w:val="22"/>
                <w:szCs w:val="20"/>
              </w:rPr>
              <w:t>poddelitev</w:t>
            </w:r>
            <w:proofErr w:type="spellEnd"/>
            <w:r w:rsidRPr="00C16618">
              <w:rPr>
                <w:rFonts w:cs="Arial"/>
                <w:sz w:val="22"/>
                <w:szCs w:val="20"/>
              </w:rPr>
              <w:t xml:space="preserve">. Pozna le nekatere vokalne in inštrumentalne zasedbe ter družine glasbil. </w:t>
            </w:r>
          </w:p>
          <w:p w14:paraId="7C47F4EC" w14:textId="25037616" w:rsidR="009C6342" w:rsidRPr="00C16618" w:rsidRDefault="009C6342" w:rsidP="009C6342">
            <w:pPr>
              <w:rPr>
                <w:rFonts w:cstheme="minorHAnsi"/>
                <w:sz w:val="22"/>
                <w:szCs w:val="20"/>
              </w:rPr>
            </w:pPr>
            <w:r w:rsidRPr="00C16618">
              <w:rPr>
                <w:rFonts w:cs="Arial"/>
                <w:sz w:val="22"/>
                <w:szCs w:val="20"/>
              </w:rPr>
              <w:t>Glasbene pojme uporablja le s pomočjo učitelja.</w:t>
            </w:r>
          </w:p>
        </w:tc>
        <w:tc>
          <w:tcPr>
            <w:tcW w:w="2340" w:type="dxa"/>
          </w:tcPr>
          <w:p w14:paraId="10D5F107" w14:textId="77777777" w:rsidR="009C6342" w:rsidRPr="00C16618" w:rsidRDefault="009C6342" w:rsidP="009C6342">
            <w:pPr>
              <w:rPr>
                <w:rFonts w:cs="Arial"/>
                <w:sz w:val="22"/>
                <w:szCs w:val="20"/>
              </w:rPr>
            </w:pPr>
            <w:r w:rsidRPr="00C16618">
              <w:rPr>
                <w:rFonts w:cs="Arial"/>
                <w:sz w:val="22"/>
                <w:szCs w:val="20"/>
              </w:rPr>
              <w:t xml:space="preserve">Ne pozna glasbenih pojmov, ki se nanašajo na značilnosti lestvic, notnega sistema in tonskih </w:t>
            </w:r>
            <w:proofErr w:type="spellStart"/>
            <w:r w:rsidRPr="00C16618">
              <w:rPr>
                <w:rFonts w:cs="Arial"/>
                <w:sz w:val="22"/>
                <w:szCs w:val="20"/>
              </w:rPr>
              <w:t>poddelitev</w:t>
            </w:r>
            <w:proofErr w:type="spellEnd"/>
            <w:r w:rsidRPr="00C16618">
              <w:rPr>
                <w:rFonts w:cs="Arial"/>
                <w:sz w:val="22"/>
                <w:szCs w:val="20"/>
              </w:rPr>
              <w:t xml:space="preserve"> in jih ne uporablja. </w:t>
            </w:r>
          </w:p>
          <w:p w14:paraId="6F8C0202" w14:textId="7A8C5482" w:rsidR="009C6342" w:rsidRPr="00C16618" w:rsidRDefault="009C6342" w:rsidP="009C6342">
            <w:pPr>
              <w:rPr>
                <w:rFonts w:cstheme="minorHAnsi"/>
                <w:sz w:val="22"/>
                <w:szCs w:val="20"/>
              </w:rPr>
            </w:pPr>
            <w:r w:rsidRPr="00C16618">
              <w:rPr>
                <w:rFonts w:cs="Arial"/>
                <w:sz w:val="22"/>
                <w:szCs w:val="20"/>
              </w:rPr>
              <w:t>Ne pozna vokalnih in inštrumentalnih zasedb ter posameznih družin glasbil.</w:t>
            </w:r>
          </w:p>
        </w:tc>
      </w:tr>
      <w:tr w:rsidR="009C6342" w:rsidRPr="00C16618" w14:paraId="429A08E2" w14:textId="77777777" w:rsidTr="00C16618">
        <w:tc>
          <w:tcPr>
            <w:tcW w:w="1392" w:type="dxa"/>
          </w:tcPr>
          <w:p w14:paraId="2A55507B" w14:textId="77777777" w:rsidR="009C6342" w:rsidRPr="00C16618" w:rsidRDefault="009C6342" w:rsidP="009C6342">
            <w:pPr>
              <w:rPr>
                <w:rFonts w:cstheme="minorHAnsi"/>
                <w:sz w:val="28"/>
              </w:rPr>
            </w:pPr>
            <w:r w:rsidRPr="00C16618">
              <w:rPr>
                <w:rFonts w:cstheme="minorHAnsi"/>
                <w:sz w:val="28"/>
              </w:rPr>
              <w:t xml:space="preserve">GLASBENA ZNANJA </w:t>
            </w:r>
          </w:p>
          <w:p w14:paraId="4342EF3B" w14:textId="02039CBC" w:rsidR="009C6342" w:rsidRPr="00C16618" w:rsidRDefault="009C6342" w:rsidP="009C6342">
            <w:pPr>
              <w:rPr>
                <w:rFonts w:cstheme="minorHAnsi"/>
                <w:sz w:val="28"/>
              </w:rPr>
            </w:pPr>
            <w:r w:rsidRPr="00C16618">
              <w:rPr>
                <w:rFonts w:cstheme="minorHAnsi"/>
                <w:b/>
                <w:sz w:val="28"/>
              </w:rPr>
              <w:t>7. razred</w:t>
            </w:r>
          </w:p>
        </w:tc>
        <w:tc>
          <w:tcPr>
            <w:tcW w:w="3648" w:type="dxa"/>
            <w:gridSpan w:val="2"/>
          </w:tcPr>
          <w:p w14:paraId="79E0955A" w14:textId="2AFAA86B" w:rsidR="009C6342" w:rsidRPr="00C16618" w:rsidRDefault="009C6342" w:rsidP="009C6342">
            <w:pPr>
              <w:rPr>
                <w:rFonts w:cs="Arial"/>
                <w:sz w:val="22"/>
                <w:szCs w:val="20"/>
              </w:rPr>
            </w:pPr>
            <w:r w:rsidRPr="00C16618">
              <w:rPr>
                <w:rFonts w:cstheme="minorHAnsi"/>
                <w:sz w:val="22"/>
                <w:szCs w:val="20"/>
              </w:rPr>
              <w:t>Podrobno pozna značilnosti gl. razvoja do začetka 18. stoletja. Poimenuje stilna obdobja: razume, povezuje pojme o gl. obdobjih, oblikah, skladateljih (renesanse, baroka) in njihovih pomembnejših delih. Glasbena znanja uporabi v medpredmetnih povezavah.</w:t>
            </w:r>
          </w:p>
        </w:tc>
        <w:tc>
          <w:tcPr>
            <w:tcW w:w="2880" w:type="dxa"/>
          </w:tcPr>
          <w:p w14:paraId="60BDB42B" w14:textId="77777777" w:rsidR="009C6342" w:rsidRPr="00C16618" w:rsidRDefault="009C6342" w:rsidP="009C6342">
            <w:pPr>
              <w:rPr>
                <w:rFonts w:cstheme="minorHAnsi"/>
                <w:sz w:val="22"/>
                <w:szCs w:val="20"/>
              </w:rPr>
            </w:pPr>
            <w:r w:rsidRPr="00C16618">
              <w:rPr>
                <w:rFonts w:cstheme="minorHAnsi"/>
                <w:sz w:val="22"/>
                <w:szCs w:val="20"/>
              </w:rPr>
              <w:t>Pozna značilnosti glasbenega razvoja do začetka18. stoletja in poimenuje stilna obdobja.</w:t>
            </w:r>
          </w:p>
          <w:p w14:paraId="37CEA59E" w14:textId="68B5D23A" w:rsidR="009C6342" w:rsidRPr="00C16618" w:rsidRDefault="009C6342" w:rsidP="009C6342">
            <w:pPr>
              <w:rPr>
                <w:rFonts w:cs="Arial"/>
                <w:sz w:val="22"/>
                <w:szCs w:val="20"/>
              </w:rPr>
            </w:pPr>
            <w:r w:rsidRPr="00C16618">
              <w:rPr>
                <w:rFonts w:cstheme="minorHAnsi"/>
                <w:sz w:val="22"/>
                <w:szCs w:val="20"/>
              </w:rPr>
              <w:t>Pojme obvlada, vendar jih ne zna medsebojno povezati. Pozna pomembnejša dela ustvarjalcev renesanse in baroka.</w:t>
            </w:r>
          </w:p>
        </w:tc>
        <w:tc>
          <w:tcPr>
            <w:tcW w:w="2340" w:type="dxa"/>
          </w:tcPr>
          <w:p w14:paraId="0DB4650F" w14:textId="45AF5BCA" w:rsidR="009C6342" w:rsidRPr="00C16618" w:rsidRDefault="009C6342" w:rsidP="009C6342">
            <w:pPr>
              <w:rPr>
                <w:rFonts w:cs="Arial"/>
                <w:sz w:val="22"/>
                <w:szCs w:val="20"/>
              </w:rPr>
            </w:pPr>
            <w:r w:rsidRPr="00C16618">
              <w:rPr>
                <w:rFonts w:cstheme="minorHAnsi"/>
                <w:sz w:val="22"/>
                <w:szCs w:val="20"/>
              </w:rPr>
              <w:t>Delno pozna temeljne značilnosti glasbenega razvoja do začetka18. stoletja. Delno pozna glasbene oblike in glasbena dela ustvarjalcev renesanse in baroka.</w:t>
            </w:r>
          </w:p>
        </w:tc>
        <w:tc>
          <w:tcPr>
            <w:tcW w:w="3060" w:type="dxa"/>
          </w:tcPr>
          <w:p w14:paraId="5C95AEF0" w14:textId="7387633F" w:rsidR="009C6342" w:rsidRPr="00C16618" w:rsidRDefault="009C6342" w:rsidP="009C6342">
            <w:pPr>
              <w:rPr>
                <w:rFonts w:cs="Arial"/>
                <w:sz w:val="22"/>
                <w:szCs w:val="20"/>
              </w:rPr>
            </w:pPr>
            <w:r w:rsidRPr="00C16618">
              <w:rPr>
                <w:rFonts w:cstheme="minorHAnsi"/>
                <w:sz w:val="22"/>
                <w:szCs w:val="20"/>
              </w:rPr>
              <w:t>Slabo pozna temeljne značilnosti glasbenega razvoja, stilna obdobja, glasbena dela. Pozna le nekatere glasbene oblike. Glasbene pojme uporablja le s pomočjo učitelja.</w:t>
            </w:r>
          </w:p>
        </w:tc>
        <w:tc>
          <w:tcPr>
            <w:tcW w:w="2340" w:type="dxa"/>
          </w:tcPr>
          <w:p w14:paraId="756519C1" w14:textId="4A0E3262" w:rsidR="009C6342" w:rsidRPr="00C16618" w:rsidRDefault="009C6342" w:rsidP="009C6342">
            <w:pPr>
              <w:rPr>
                <w:rFonts w:cs="Arial"/>
                <w:sz w:val="22"/>
                <w:szCs w:val="20"/>
              </w:rPr>
            </w:pPr>
            <w:r w:rsidRPr="00C16618">
              <w:rPr>
                <w:rFonts w:cstheme="minorHAnsi"/>
                <w:sz w:val="22"/>
                <w:szCs w:val="20"/>
              </w:rPr>
              <w:t>Ne pozna glasbenih pojmov in jih ne uporablja. Ne pozna pomembnejših ustvarjalcev in njihovih del renesanse in baroka.</w:t>
            </w:r>
          </w:p>
        </w:tc>
      </w:tr>
      <w:tr w:rsidR="002C01E3" w:rsidRPr="00C16618" w14:paraId="1DD428E5" w14:textId="77777777" w:rsidTr="00C16618">
        <w:tc>
          <w:tcPr>
            <w:tcW w:w="1392" w:type="dxa"/>
          </w:tcPr>
          <w:p w14:paraId="6E6CC378" w14:textId="77777777" w:rsidR="002C01E3" w:rsidRPr="00C16618" w:rsidRDefault="002C01E3" w:rsidP="00B57C2A">
            <w:pPr>
              <w:rPr>
                <w:rFonts w:cstheme="minorHAnsi"/>
                <w:sz w:val="28"/>
              </w:rPr>
            </w:pPr>
            <w:r w:rsidRPr="00C16618">
              <w:rPr>
                <w:rFonts w:cstheme="minorHAnsi"/>
                <w:sz w:val="28"/>
              </w:rPr>
              <w:t>GLASBENA ZNANJA</w:t>
            </w:r>
            <w:r w:rsidR="009C6342" w:rsidRPr="00C16618">
              <w:rPr>
                <w:rFonts w:cstheme="minorHAnsi"/>
                <w:sz w:val="28"/>
              </w:rPr>
              <w:t xml:space="preserve"> </w:t>
            </w:r>
          </w:p>
          <w:p w14:paraId="4F09A898" w14:textId="1EBE596F" w:rsidR="009C6342" w:rsidRPr="00C16618" w:rsidRDefault="009C6342" w:rsidP="00B57C2A">
            <w:pPr>
              <w:rPr>
                <w:rFonts w:cstheme="minorHAnsi"/>
                <w:b/>
                <w:sz w:val="28"/>
              </w:rPr>
            </w:pPr>
            <w:r w:rsidRPr="00C16618">
              <w:rPr>
                <w:rFonts w:cstheme="minorHAnsi"/>
                <w:b/>
                <w:sz w:val="28"/>
              </w:rPr>
              <w:t>8. razred</w:t>
            </w:r>
          </w:p>
        </w:tc>
        <w:tc>
          <w:tcPr>
            <w:tcW w:w="3648" w:type="dxa"/>
            <w:gridSpan w:val="2"/>
          </w:tcPr>
          <w:p w14:paraId="4095BF76" w14:textId="77777777" w:rsidR="002C01E3" w:rsidRPr="00C16618" w:rsidRDefault="002C01E3" w:rsidP="00B57C2A">
            <w:pPr>
              <w:rPr>
                <w:rFonts w:cstheme="minorHAnsi"/>
                <w:sz w:val="22"/>
                <w:szCs w:val="20"/>
              </w:rPr>
            </w:pPr>
            <w:r w:rsidRPr="00C16618">
              <w:rPr>
                <w:rFonts w:cstheme="minorHAnsi"/>
                <w:sz w:val="22"/>
                <w:szCs w:val="20"/>
              </w:rPr>
              <w:t>Podrobno pozna značilnosti gl. razvoja v 18., 19. st. Poimenuje stilna obdobja: razume, povezuje pojme o glasbenih obdobjih, oblikah, skladateljih (klasicizma in romantike) in njihovih pomembnejših delih. Glasbena znanja uporabi v medpredmetnih povezavah.</w:t>
            </w:r>
          </w:p>
        </w:tc>
        <w:tc>
          <w:tcPr>
            <w:tcW w:w="2880" w:type="dxa"/>
          </w:tcPr>
          <w:p w14:paraId="4BDEEF74" w14:textId="77777777" w:rsidR="002C01E3" w:rsidRPr="00C16618" w:rsidRDefault="002C01E3" w:rsidP="00B57C2A">
            <w:pPr>
              <w:rPr>
                <w:rFonts w:cstheme="minorHAnsi"/>
                <w:sz w:val="22"/>
                <w:szCs w:val="20"/>
              </w:rPr>
            </w:pPr>
            <w:r w:rsidRPr="00C16618">
              <w:rPr>
                <w:rFonts w:cstheme="minorHAnsi"/>
                <w:sz w:val="22"/>
                <w:szCs w:val="20"/>
              </w:rPr>
              <w:t>Pozna značilnosti glasbenega razvoja 18. in 19. st.</w:t>
            </w:r>
          </w:p>
          <w:p w14:paraId="429509F6" w14:textId="77777777" w:rsidR="002C01E3" w:rsidRPr="00C16618" w:rsidRDefault="002C01E3" w:rsidP="00B57C2A">
            <w:pPr>
              <w:rPr>
                <w:rFonts w:cstheme="minorHAnsi"/>
                <w:sz w:val="22"/>
                <w:szCs w:val="20"/>
              </w:rPr>
            </w:pPr>
            <w:r w:rsidRPr="00C16618">
              <w:rPr>
                <w:rFonts w:cstheme="minorHAnsi"/>
                <w:sz w:val="22"/>
                <w:szCs w:val="20"/>
              </w:rPr>
              <w:t>Delno pozna glasbene oblike in glasbena dela ustvarjalcev klasicizma in romantike.</w:t>
            </w:r>
          </w:p>
        </w:tc>
        <w:tc>
          <w:tcPr>
            <w:tcW w:w="2340" w:type="dxa"/>
          </w:tcPr>
          <w:p w14:paraId="6AABED85" w14:textId="77777777" w:rsidR="002C01E3" w:rsidRPr="00C16618" w:rsidRDefault="002C01E3" w:rsidP="00B57C2A">
            <w:pPr>
              <w:rPr>
                <w:rFonts w:cstheme="minorHAnsi"/>
                <w:sz w:val="22"/>
                <w:szCs w:val="20"/>
              </w:rPr>
            </w:pPr>
            <w:r w:rsidRPr="00C16618">
              <w:rPr>
                <w:rFonts w:cstheme="minorHAnsi"/>
                <w:sz w:val="22"/>
                <w:szCs w:val="20"/>
              </w:rPr>
              <w:t>Delno pozna temeljne značilnosti gl. razvoja v 18. in 19. st. Delno pozna gl. oblike in glasbena dela ustvarjalcev klasicizma in romantike.</w:t>
            </w:r>
          </w:p>
        </w:tc>
        <w:tc>
          <w:tcPr>
            <w:tcW w:w="3060" w:type="dxa"/>
          </w:tcPr>
          <w:p w14:paraId="60C3E846" w14:textId="77777777" w:rsidR="002C01E3" w:rsidRPr="00C16618" w:rsidRDefault="002C01E3" w:rsidP="00B57C2A">
            <w:pPr>
              <w:rPr>
                <w:rFonts w:cstheme="minorHAnsi"/>
                <w:sz w:val="22"/>
                <w:szCs w:val="20"/>
              </w:rPr>
            </w:pPr>
            <w:r w:rsidRPr="00C16618">
              <w:rPr>
                <w:rFonts w:cstheme="minorHAnsi"/>
                <w:sz w:val="22"/>
                <w:szCs w:val="20"/>
              </w:rPr>
              <w:t>Slabo pozna temeljne značilnosti glasbenega razvoja, stilna obdobja, glasbena dela. Pozna le nekatere glasbene oblike. Glasbene pojme uporablja le s pomočjo učitelja.</w:t>
            </w:r>
          </w:p>
        </w:tc>
        <w:tc>
          <w:tcPr>
            <w:tcW w:w="2340" w:type="dxa"/>
          </w:tcPr>
          <w:p w14:paraId="56B2A0EB" w14:textId="77777777" w:rsidR="002C01E3" w:rsidRPr="00C16618" w:rsidRDefault="002C01E3" w:rsidP="00B57C2A">
            <w:pPr>
              <w:rPr>
                <w:rFonts w:cstheme="minorHAnsi"/>
                <w:sz w:val="22"/>
                <w:szCs w:val="20"/>
              </w:rPr>
            </w:pPr>
            <w:r w:rsidRPr="00C16618">
              <w:rPr>
                <w:rFonts w:cstheme="minorHAnsi"/>
                <w:sz w:val="22"/>
                <w:szCs w:val="20"/>
              </w:rPr>
              <w:t>Ne pozna glasbenih pojmov in jih ne uporablja. Ne pozna pomembnejših ustvarjalcev in njihovih del klasicizma in romantike.</w:t>
            </w:r>
          </w:p>
        </w:tc>
      </w:tr>
      <w:tr w:rsidR="009C6342" w:rsidRPr="00C16618" w14:paraId="587259D8" w14:textId="77777777" w:rsidTr="00C16618">
        <w:tc>
          <w:tcPr>
            <w:tcW w:w="1392" w:type="dxa"/>
          </w:tcPr>
          <w:p w14:paraId="5FA09118" w14:textId="77777777" w:rsidR="009C6342" w:rsidRPr="00C16618" w:rsidRDefault="009C6342" w:rsidP="009C6342">
            <w:pPr>
              <w:rPr>
                <w:rFonts w:cstheme="minorHAnsi"/>
                <w:sz w:val="28"/>
              </w:rPr>
            </w:pPr>
            <w:r w:rsidRPr="00C16618">
              <w:rPr>
                <w:rFonts w:cstheme="minorHAnsi"/>
                <w:sz w:val="28"/>
              </w:rPr>
              <w:t xml:space="preserve">GLASBENA ZNANJA </w:t>
            </w:r>
          </w:p>
          <w:p w14:paraId="15AC6128" w14:textId="2B71F663" w:rsidR="009C6342" w:rsidRPr="00C16618" w:rsidRDefault="009C6342" w:rsidP="009C6342">
            <w:pPr>
              <w:rPr>
                <w:rFonts w:cstheme="minorHAnsi"/>
                <w:sz w:val="28"/>
              </w:rPr>
            </w:pPr>
            <w:r w:rsidRPr="00C16618">
              <w:rPr>
                <w:rFonts w:cstheme="minorHAnsi"/>
                <w:b/>
                <w:sz w:val="28"/>
              </w:rPr>
              <w:lastRenderedPageBreak/>
              <w:t>9. razred</w:t>
            </w:r>
          </w:p>
        </w:tc>
        <w:tc>
          <w:tcPr>
            <w:tcW w:w="3648" w:type="dxa"/>
            <w:gridSpan w:val="2"/>
          </w:tcPr>
          <w:p w14:paraId="111803D7" w14:textId="35BC1BEA" w:rsidR="009C6342" w:rsidRPr="00C16618" w:rsidRDefault="009C6342" w:rsidP="009C6342">
            <w:pPr>
              <w:rPr>
                <w:rFonts w:cstheme="minorHAnsi"/>
                <w:sz w:val="22"/>
                <w:szCs w:val="20"/>
              </w:rPr>
            </w:pPr>
            <w:r w:rsidRPr="00C16618">
              <w:rPr>
                <w:rFonts w:cstheme="minorHAnsi"/>
                <w:sz w:val="22"/>
                <w:szCs w:val="20"/>
                <w:lang w:eastAsia="en-US"/>
              </w:rPr>
              <w:lastRenderedPageBreak/>
              <w:t xml:space="preserve">Podrobno pozna značilnosti gl. razvoja v </w:t>
            </w:r>
            <w:smartTag w:uri="urn:schemas-microsoft-com:office:smarttags" w:element="metricconverter">
              <w:smartTagPr>
                <w:attr w:name="ProductID" w:val="20. st"/>
              </w:smartTagPr>
              <w:r w:rsidRPr="00C16618">
                <w:rPr>
                  <w:rFonts w:cstheme="minorHAnsi"/>
                  <w:sz w:val="22"/>
                  <w:szCs w:val="20"/>
                  <w:lang w:eastAsia="en-US"/>
                </w:rPr>
                <w:t>20. st</w:t>
              </w:r>
            </w:smartTag>
            <w:r w:rsidRPr="00C16618">
              <w:rPr>
                <w:rFonts w:cstheme="minorHAnsi"/>
                <w:sz w:val="22"/>
                <w:szCs w:val="20"/>
                <w:lang w:eastAsia="en-US"/>
              </w:rPr>
              <w:t xml:space="preserve">. Poimenuje stilna </w:t>
            </w:r>
            <w:r w:rsidRPr="00C16618">
              <w:rPr>
                <w:rFonts w:cstheme="minorHAnsi"/>
                <w:sz w:val="22"/>
                <w:szCs w:val="20"/>
                <w:lang w:eastAsia="en-US"/>
              </w:rPr>
              <w:lastRenderedPageBreak/>
              <w:t>obdobja: razume, povezuje pojme o gl. obdobjih, oblikah, zvrsteh, skladateljih in njihovih pomembnejših delih, izvajalcih. Gl. znanja uporabi v medpredmetnih povezavah.</w:t>
            </w:r>
          </w:p>
        </w:tc>
        <w:tc>
          <w:tcPr>
            <w:tcW w:w="2880" w:type="dxa"/>
          </w:tcPr>
          <w:p w14:paraId="0C87C371" w14:textId="77777777" w:rsidR="009C6342" w:rsidRPr="00C16618" w:rsidRDefault="009C6342" w:rsidP="009C6342">
            <w:pPr>
              <w:spacing w:line="276" w:lineRule="auto"/>
              <w:rPr>
                <w:rFonts w:cstheme="minorHAnsi"/>
                <w:sz w:val="22"/>
                <w:szCs w:val="20"/>
                <w:lang w:eastAsia="en-US"/>
              </w:rPr>
            </w:pPr>
            <w:r w:rsidRPr="00C16618">
              <w:rPr>
                <w:rFonts w:cstheme="minorHAnsi"/>
                <w:sz w:val="22"/>
                <w:szCs w:val="20"/>
                <w:lang w:eastAsia="en-US"/>
              </w:rPr>
              <w:lastRenderedPageBreak/>
              <w:t xml:space="preserve">Pozna značilnosti glasbenega razvoja v 20. stoletju. </w:t>
            </w:r>
            <w:r w:rsidRPr="00C16618">
              <w:rPr>
                <w:rFonts w:cstheme="minorHAnsi"/>
                <w:sz w:val="22"/>
                <w:szCs w:val="20"/>
                <w:lang w:eastAsia="en-US"/>
              </w:rPr>
              <w:lastRenderedPageBreak/>
              <w:t>Poimenuje in razloži stilna obdobja in zvrsti.</w:t>
            </w:r>
          </w:p>
          <w:p w14:paraId="61580D72" w14:textId="4F617AF3" w:rsidR="009C6342" w:rsidRPr="00C16618" w:rsidRDefault="009C6342" w:rsidP="009C6342">
            <w:pPr>
              <w:rPr>
                <w:rFonts w:cstheme="minorHAnsi"/>
                <w:sz w:val="22"/>
                <w:szCs w:val="20"/>
              </w:rPr>
            </w:pPr>
            <w:r w:rsidRPr="00C16618">
              <w:rPr>
                <w:rFonts w:cstheme="minorHAnsi"/>
                <w:sz w:val="22"/>
                <w:szCs w:val="20"/>
                <w:lang w:eastAsia="en-US"/>
              </w:rPr>
              <w:t>Imenuje glasbene oblike, skladatelje  in glasbena dela ter izvajalce.</w:t>
            </w:r>
          </w:p>
        </w:tc>
        <w:tc>
          <w:tcPr>
            <w:tcW w:w="2340" w:type="dxa"/>
          </w:tcPr>
          <w:p w14:paraId="0A08AD0D" w14:textId="69B69F41" w:rsidR="009C6342" w:rsidRPr="00C16618" w:rsidRDefault="009C6342" w:rsidP="009C6342">
            <w:pPr>
              <w:rPr>
                <w:rFonts w:cstheme="minorHAnsi"/>
                <w:sz w:val="22"/>
                <w:szCs w:val="20"/>
              </w:rPr>
            </w:pPr>
            <w:r w:rsidRPr="00C16618">
              <w:rPr>
                <w:rFonts w:cstheme="minorHAnsi"/>
                <w:sz w:val="22"/>
                <w:szCs w:val="20"/>
                <w:lang w:eastAsia="en-US"/>
              </w:rPr>
              <w:lastRenderedPageBreak/>
              <w:t xml:space="preserve">Delno pozna temeljne značilnosti gl. razvoja v </w:t>
            </w:r>
            <w:smartTag w:uri="urn:schemas-microsoft-com:office:smarttags" w:element="metricconverter">
              <w:smartTagPr>
                <w:attr w:name="ProductID" w:val="20. st"/>
              </w:smartTagPr>
              <w:r w:rsidRPr="00C16618">
                <w:rPr>
                  <w:rFonts w:cstheme="minorHAnsi"/>
                  <w:sz w:val="22"/>
                  <w:szCs w:val="20"/>
                  <w:lang w:eastAsia="en-US"/>
                </w:rPr>
                <w:lastRenderedPageBreak/>
                <w:t>20. st</w:t>
              </w:r>
            </w:smartTag>
            <w:r w:rsidRPr="00C16618">
              <w:rPr>
                <w:rFonts w:cstheme="minorHAnsi"/>
                <w:sz w:val="22"/>
                <w:szCs w:val="20"/>
                <w:lang w:eastAsia="en-US"/>
              </w:rPr>
              <w:t>. Delno pozna gl. oblike in glasbena dela ustvarjalcev 20. stoletja.</w:t>
            </w:r>
          </w:p>
        </w:tc>
        <w:tc>
          <w:tcPr>
            <w:tcW w:w="3060" w:type="dxa"/>
          </w:tcPr>
          <w:p w14:paraId="09E38F03" w14:textId="1E087ECB" w:rsidR="009C6342" w:rsidRPr="00C16618" w:rsidRDefault="009C6342" w:rsidP="009C6342">
            <w:pPr>
              <w:rPr>
                <w:rFonts w:cstheme="minorHAnsi"/>
                <w:sz w:val="22"/>
                <w:szCs w:val="20"/>
              </w:rPr>
            </w:pPr>
            <w:r w:rsidRPr="00C16618">
              <w:rPr>
                <w:rFonts w:cstheme="minorHAnsi"/>
                <w:sz w:val="22"/>
                <w:szCs w:val="20"/>
                <w:lang w:eastAsia="en-US"/>
              </w:rPr>
              <w:lastRenderedPageBreak/>
              <w:t xml:space="preserve">Slabo pozna temeljne značilnosti glasbenega razvoja, </w:t>
            </w:r>
            <w:r w:rsidRPr="00C16618">
              <w:rPr>
                <w:rFonts w:cstheme="minorHAnsi"/>
                <w:sz w:val="22"/>
                <w:szCs w:val="20"/>
                <w:lang w:eastAsia="en-US"/>
              </w:rPr>
              <w:lastRenderedPageBreak/>
              <w:t>stilna obdobja, skladatelje, glasbena dela in izvajalce. Pozna le nekatere glasbene oblike. Glasbene pojme uporablja le s pomočjo učitelja.</w:t>
            </w:r>
          </w:p>
        </w:tc>
        <w:tc>
          <w:tcPr>
            <w:tcW w:w="2340" w:type="dxa"/>
          </w:tcPr>
          <w:p w14:paraId="79F21DE9" w14:textId="46F50717" w:rsidR="009C6342" w:rsidRPr="00C16618" w:rsidRDefault="009C6342" w:rsidP="009C6342">
            <w:pPr>
              <w:rPr>
                <w:rFonts w:cstheme="minorHAnsi"/>
                <w:sz w:val="22"/>
                <w:szCs w:val="20"/>
              </w:rPr>
            </w:pPr>
            <w:r w:rsidRPr="00C16618">
              <w:rPr>
                <w:rFonts w:cstheme="minorHAnsi"/>
                <w:sz w:val="22"/>
                <w:szCs w:val="20"/>
                <w:lang w:eastAsia="en-US"/>
              </w:rPr>
              <w:lastRenderedPageBreak/>
              <w:t xml:space="preserve">Ne pozna glasbenih pojmov in jih ne </w:t>
            </w:r>
            <w:r w:rsidRPr="00C16618">
              <w:rPr>
                <w:rFonts w:cstheme="minorHAnsi"/>
                <w:sz w:val="22"/>
                <w:szCs w:val="20"/>
                <w:lang w:eastAsia="en-US"/>
              </w:rPr>
              <w:lastRenderedPageBreak/>
              <w:t>uporablja. Ne pozna pomembnejših ustvarjalcev in njihovih del 20. stoletja.</w:t>
            </w:r>
          </w:p>
        </w:tc>
      </w:tr>
      <w:bookmarkEnd w:id="0"/>
    </w:tbl>
    <w:p w14:paraId="6F31A4A4" w14:textId="6637895F" w:rsidR="0090689A" w:rsidRDefault="0090689A">
      <w:pPr>
        <w:rPr>
          <w:sz w:val="28"/>
        </w:rPr>
      </w:pPr>
    </w:p>
    <w:p w14:paraId="17D55832" w14:textId="77777777" w:rsidR="00597879" w:rsidRDefault="00597879" w:rsidP="00597879">
      <w:pPr>
        <w:rPr>
          <w:sz w:val="28"/>
        </w:rPr>
      </w:pPr>
    </w:p>
    <w:p w14:paraId="52497E18" w14:textId="77777777" w:rsidR="00597879" w:rsidRDefault="00597879" w:rsidP="00597879">
      <w:pPr>
        <w:rPr>
          <w:sz w:val="28"/>
        </w:rPr>
      </w:pPr>
    </w:p>
    <w:p w14:paraId="76B1E6CA" w14:textId="6EA530AE" w:rsidR="00597879" w:rsidRPr="00C018F5" w:rsidRDefault="00597879" w:rsidP="00597879">
      <w:pPr>
        <w:rPr>
          <w:sz w:val="28"/>
        </w:rPr>
      </w:pPr>
      <w:r w:rsidRPr="00C018F5">
        <w:rPr>
          <w:sz w:val="28"/>
        </w:rPr>
        <w:t xml:space="preserve">Kriteriji ocenjevanja glasbenega referata/govornega nastopa </w:t>
      </w:r>
    </w:p>
    <w:p w14:paraId="21EFC666" w14:textId="77777777" w:rsidR="00597879" w:rsidRDefault="00597879" w:rsidP="00597879"/>
    <w:tbl>
      <w:tblPr>
        <w:tblStyle w:val="Tabelamrea"/>
        <w:tblW w:w="14723" w:type="dxa"/>
        <w:tblLook w:val="04A0" w:firstRow="1" w:lastRow="0" w:firstColumn="1" w:lastColumn="0" w:noHBand="0" w:noVBand="1"/>
      </w:tblPr>
      <w:tblGrid>
        <w:gridCol w:w="2415"/>
        <w:gridCol w:w="2415"/>
        <w:gridCol w:w="2417"/>
        <w:gridCol w:w="2426"/>
        <w:gridCol w:w="2419"/>
        <w:gridCol w:w="2631"/>
      </w:tblGrid>
      <w:tr w:rsidR="00597879" w14:paraId="5635B066" w14:textId="77777777" w:rsidTr="004B06D8">
        <w:trPr>
          <w:trHeight w:val="348"/>
        </w:trPr>
        <w:tc>
          <w:tcPr>
            <w:tcW w:w="2415" w:type="dxa"/>
          </w:tcPr>
          <w:p w14:paraId="069B0A01" w14:textId="77777777" w:rsidR="00597879" w:rsidRPr="00C018F5" w:rsidRDefault="00597879" w:rsidP="004B06D8">
            <w:pPr>
              <w:jc w:val="center"/>
              <w:rPr>
                <w:sz w:val="28"/>
              </w:rPr>
            </w:pPr>
          </w:p>
        </w:tc>
        <w:tc>
          <w:tcPr>
            <w:tcW w:w="2415" w:type="dxa"/>
          </w:tcPr>
          <w:p w14:paraId="04DB7EC4" w14:textId="77777777" w:rsidR="00597879" w:rsidRPr="00C018F5" w:rsidRDefault="00597879" w:rsidP="004B06D8">
            <w:pPr>
              <w:jc w:val="center"/>
              <w:rPr>
                <w:b/>
              </w:rPr>
            </w:pPr>
            <w:r w:rsidRPr="00C018F5">
              <w:rPr>
                <w:b/>
              </w:rPr>
              <w:t>Odlično (5)</w:t>
            </w:r>
          </w:p>
        </w:tc>
        <w:tc>
          <w:tcPr>
            <w:tcW w:w="2417" w:type="dxa"/>
          </w:tcPr>
          <w:p w14:paraId="739AD3BB" w14:textId="77777777" w:rsidR="00597879" w:rsidRPr="00C018F5" w:rsidRDefault="00597879" w:rsidP="004B06D8">
            <w:pPr>
              <w:jc w:val="center"/>
              <w:rPr>
                <w:b/>
              </w:rPr>
            </w:pPr>
            <w:r w:rsidRPr="00C018F5">
              <w:rPr>
                <w:b/>
              </w:rPr>
              <w:t>Prav dobro (4)</w:t>
            </w:r>
          </w:p>
        </w:tc>
        <w:tc>
          <w:tcPr>
            <w:tcW w:w="2426" w:type="dxa"/>
          </w:tcPr>
          <w:p w14:paraId="15B9A56C" w14:textId="77777777" w:rsidR="00597879" w:rsidRPr="00C018F5" w:rsidRDefault="00597879" w:rsidP="004B06D8">
            <w:pPr>
              <w:jc w:val="center"/>
              <w:rPr>
                <w:b/>
              </w:rPr>
            </w:pPr>
            <w:r w:rsidRPr="00C018F5">
              <w:rPr>
                <w:b/>
              </w:rPr>
              <w:t>Dobro (3)</w:t>
            </w:r>
          </w:p>
        </w:tc>
        <w:tc>
          <w:tcPr>
            <w:tcW w:w="2419" w:type="dxa"/>
          </w:tcPr>
          <w:p w14:paraId="0E0BD6B6" w14:textId="77777777" w:rsidR="00597879" w:rsidRPr="00C018F5" w:rsidRDefault="00597879" w:rsidP="004B06D8">
            <w:pPr>
              <w:jc w:val="center"/>
              <w:rPr>
                <w:b/>
              </w:rPr>
            </w:pPr>
            <w:r w:rsidRPr="00C018F5">
              <w:rPr>
                <w:b/>
              </w:rPr>
              <w:t>Zadostno (2)</w:t>
            </w:r>
          </w:p>
        </w:tc>
        <w:tc>
          <w:tcPr>
            <w:tcW w:w="2631" w:type="dxa"/>
          </w:tcPr>
          <w:p w14:paraId="7738B99D" w14:textId="77777777" w:rsidR="00597879" w:rsidRPr="00C018F5" w:rsidRDefault="00597879" w:rsidP="004B06D8">
            <w:pPr>
              <w:jc w:val="center"/>
              <w:rPr>
                <w:b/>
              </w:rPr>
            </w:pPr>
            <w:r w:rsidRPr="00C018F5">
              <w:rPr>
                <w:b/>
              </w:rPr>
              <w:t>Nezadostno (1)</w:t>
            </w:r>
          </w:p>
        </w:tc>
      </w:tr>
      <w:tr w:rsidR="00597879" w14:paraId="0C5A5797" w14:textId="77777777" w:rsidTr="004B06D8">
        <w:trPr>
          <w:trHeight w:val="2556"/>
        </w:trPr>
        <w:tc>
          <w:tcPr>
            <w:tcW w:w="2415" w:type="dxa"/>
          </w:tcPr>
          <w:p w14:paraId="64BD1657" w14:textId="77777777" w:rsidR="00597879" w:rsidRPr="00C018F5" w:rsidRDefault="00597879" w:rsidP="004B06D8">
            <w:pPr>
              <w:jc w:val="center"/>
              <w:rPr>
                <w:b/>
                <w:sz w:val="28"/>
              </w:rPr>
            </w:pPr>
            <w:r w:rsidRPr="00C018F5">
              <w:rPr>
                <w:b/>
                <w:sz w:val="28"/>
              </w:rPr>
              <w:t>Vsebina</w:t>
            </w:r>
          </w:p>
        </w:tc>
        <w:tc>
          <w:tcPr>
            <w:tcW w:w="2415" w:type="dxa"/>
          </w:tcPr>
          <w:p w14:paraId="450EE6EA" w14:textId="77777777" w:rsidR="00597879" w:rsidRDefault="00597879" w:rsidP="004B06D8">
            <w:r>
              <w:t>Bogato in obširno predstavljena, navajanje več dejstev, podatkov, zanimivosti</w:t>
            </w:r>
          </w:p>
        </w:tc>
        <w:tc>
          <w:tcPr>
            <w:tcW w:w="2417" w:type="dxa"/>
          </w:tcPr>
          <w:p w14:paraId="67BD7AA5" w14:textId="77777777" w:rsidR="00597879" w:rsidRDefault="00597879" w:rsidP="004B06D8">
            <w:r>
              <w:t>Večinoma zajeta, upoštevanje virov, dejstev, dodane zanimivosti</w:t>
            </w:r>
          </w:p>
        </w:tc>
        <w:tc>
          <w:tcPr>
            <w:tcW w:w="2426" w:type="dxa"/>
          </w:tcPr>
          <w:p w14:paraId="6B16EB66" w14:textId="77777777" w:rsidR="00597879" w:rsidRDefault="00597879" w:rsidP="004B06D8">
            <w:r>
              <w:t>Srednje ustrezna vsebina, brez pomembnejših podatkov</w:t>
            </w:r>
          </w:p>
        </w:tc>
        <w:tc>
          <w:tcPr>
            <w:tcW w:w="2419" w:type="dxa"/>
          </w:tcPr>
          <w:p w14:paraId="695191A0" w14:textId="77777777" w:rsidR="00597879" w:rsidRDefault="00597879" w:rsidP="004B06D8">
            <w:r>
              <w:t xml:space="preserve">Borna vsebina, ne upoštevanje dejstev, virov </w:t>
            </w:r>
          </w:p>
        </w:tc>
        <w:tc>
          <w:tcPr>
            <w:tcW w:w="2631" w:type="dxa"/>
          </w:tcPr>
          <w:p w14:paraId="794CA4C7" w14:textId="77777777" w:rsidR="00597879" w:rsidRDefault="00597879" w:rsidP="004B06D8">
            <w:r>
              <w:t>Neustrezna vsebina</w:t>
            </w:r>
          </w:p>
        </w:tc>
      </w:tr>
      <w:tr w:rsidR="00597879" w14:paraId="7C1C05E1" w14:textId="77777777" w:rsidTr="004B06D8">
        <w:trPr>
          <w:trHeight w:val="1452"/>
        </w:trPr>
        <w:tc>
          <w:tcPr>
            <w:tcW w:w="2415" w:type="dxa"/>
          </w:tcPr>
          <w:p w14:paraId="00DEE18C" w14:textId="77777777" w:rsidR="00597879" w:rsidRPr="00C018F5" w:rsidRDefault="00597879" w:rsidP="004B06D8">
            <w:pPr>
              <w:jc w:val="center"/>
              <w:rPr>
                <w:b/>
                <w:sz w:val="28"/>
              </w:rPr>
            </w:pPr>
            <w:r w:rsidRPr="00C018F5">
              <w:rPr>
                <w:b/>
                <w:sz w:val="28"/>
              </w:rPr>
              <w:t>Govor</w:t>
            </w:r>
          </w:p>
        </w:tc>
        <w:tc>
          <w:tcPr>
            <w:tcW w:w="2415" w:type="dxa"/>
          </w:tcPr>
          <w:p w14:paraId="017F795A" w14:textId="77777777" w:rsidR="00597879" w:rsidRDefault="00597879" w:rsidP="004B06D8">
            <w:r>
              <w:t>Tekoč, sproščen, brez strogega branja</w:t>
            </w:r>
          </w:p>
        </w:tc>
        <w:tc>
          <w:tcPr>
            <w:tcW w:w="2417" w:type="dxa"/>
          </w:tcPr>
          <w:p w14:paraId="125F1BBC" w14:textId="77777777" w:rsidR="00597879" w:rsidRDefault="00597879" w:rsidP="004B06D8">
            <w:r>
              <w:t>Tekoč, sproščen, mestoma branje</w:t>
            </w:r>
          </w:p>
        </w:tc>
        <w:tc>
          <w:tcPr>
            <w:tcW w:w="2426" w:type="dxa"/>
          </w:tcPr>
          <w:p w14:paraId="65B7B673" w14:textId="77777777" w:rsidR="00597879" w:rsidRDefault="00597879" w:rsidP="004B06D8">
            <w:r>
              <w:t>Branje, mestoma zatikanje</w:t>
            </w:r>
          </w:p>
        </w:tc>
        <w:tc>
          <w:tcPr>
            <w:tcW w:w="2419" w:type="dxa"/>
          </w:tcPr>
          <w:p w14:paraId="53DF3F57" w14:textId="77777777" w:rsidR="00597879" w:rsidRDefault="00597879" w:rsidP="004B06D8">
            <w:r>
              <w:t>Zatikanje, ne tekoč potek besedila</w:t>
            </w:r>
          </w:p>
        </w:tc>
        <w:tc>
          <w:tcPr>
            <w:tcW w:w="2631" w:type="dxa"/>
          </w:tcPr>
          <w:p w14:paraId="368DE1CB" w14:textId="77777777" w:rsidR="00597879" w:rsidRDefault="00597879" w:rsidP="004B06D8">
            <w:r>
              <w:t>Branje in zatikanje, vidna nepripravljenost</w:t>
            </w:r>
          </w:p>
        </w:tc>
      </w:tr>
      <w:tr w:rsidR="00597879" w14:paraId="7586EC23" w14:textId="77777777" w:rsidTr="004B06D8">
        <w:trPr>
          <w:trHeight w:val="368"/>
        </w:trPr>
        <w:tc>
          <w:tcPr>
            <w:tcW w:w="2415" w:type="dxa"/>
          </w:tcPr>
          <w:p w14:paraId="5A1A8079" w14:textId="77777777" w:rsidR="00597879" w:rsidRPr="00C018F5" w:rsidRDefault="00597879" w:rsidP="004B06D8">
            <w:pPr>
              <w:jc w:val="center"/>
              <w:rPr>
                <w:b/>
                <w:sz w:val="28"/>
              </w:rPr>
            </w:pPr>
            <w:r w:rsidRPr="00C018F5">
              <w:rPr>
                <w:b/>
                <w:sz w:val="28"/>
              </w:rPr>
              <w:t>Časovni obseg</w:t>
            </w:r>
          </w:p>
        </w:tc>
        <w:tc>
          <w:tcPr>
            <w:tcW w:w="2415" w:type="dxa"/>
          </w:tcPr>
          <w:p w14:paraId="45BF85FC" w14:textId="77777777" w:rsidR="00597879" w:rsidRDefault="00597879" w:rsidP="004B06D8">
            <w:r>
              <w:t>Vsaj 5 min</w:t>
            </w:r>
          </w:p>
        </w:tc>
        <w:tc>
          <w:tcPr>
            <w:tcW w:w="2417" w:type="dxa"/>
          </w:tcPr>
          <w:p w14:paraId="5F840131" w14:textId="77777777" w:rsidR="00597879" w:rsidRDefault="00597879" w:rsidP="004B06D8">
            <w:r>
              <w:t>Vsaj 4 min</w:t>
            </w:r>
          </w:p>
        </w:tc>
        <w:tc>
          <w:tcPr>
            <w:tcW w:w="2426" w:type="dxa"/>
          </w:tcPr>
          <w:p w14:paraId="662E9D2D" w14:textId="77777777" w:rsidR="00597879" w:rsidRDefault="00597879" w:rsidP="004B06D8">
            <w:r>
              <w:t>Vsaj 3 min</w:t>
            </w:r>
          </w:p>
        </w:tc>
        <w:tc>
          <w:tcPr>
            <w:tcW w:w="2419" w:type="dxa"/>
          </w:tcPr>
          <w:p w14:paraId="2550A22A" w14:textId="77777777" w:rsidR="00597879" w:rsidRDefault="00597879" w:rsidP="004B06D8">
            <w:r>
              <w:t>Vsaj 2 min</w:t>
            </w:r>
          </w:p>
        </w:tc>
        <w:tc>
          <w:tcPr>
            <w:tcW w:w="2631" w:type="dxa"/>
          </w:tcPr>
          <w:p w14:paraId="2169DE6E" w14:textId="77777777" w:rsidR="00597879" w:rsidRDefault="00597879" w:rsidP="004B06D8">
            <w:r>
              <w:t>Manj kot 2 min</w:t>
            </w:r>
          </w:p>
        </w:tc>
      </w:tr>
      <w:tr w:rsidR="00597879" w14:paraId="61D6EDF1" w14:textId="77777777" w:rsidTr="004B06D8">
        <w:trPr>
          <w:trHeight w:val="1909"/>
        </w:trPr>
        <w:tc>
          <w:tcPr>
            <w:tcW w:w="2415" w:type="dxa"/>
          </w:tcPr>
          <w:p w14:paraId="541DF42C" w14:textId="77777777" w:rsidR="00597879" w:rsidRPr="00C018F5" w:rsidRDefault="00597879" w:rsidP="004B06D8">
            <w:pPr>
              <w:jc w:val="center"/>
              <w:rPr>
                <w:b/>
                <w:sz w:val="28"/>
              </w:rPr>
            </w:pPr>
            <w:r w:rsidRPr="00C018F5">
              <w:rPr>
                <w:b/>
                <w:sz w:val="28"/>
              </w:rPr>
              <w:t>Predstavitev (plakat ali projekcija)</w:t>
            </w:r>
          </w:p>
        </w:tc>
        <w:tc>
          <w:tcPr>
            <w:tcW w:w="2415" w:type="dxa"/>
          </w:tcPr>
          <w:p w14:paraId="1C2D26C2" w14:textId="77777777" w:rsidR="00597879" w:rsidRDefault="00597879" w:rsidP="004B06D8">
            <w:r>
              <w:t>Zanimiva, pregledna, dodan glasbeni posnetek na izbrano temo, brez pravopisnih napak.</w:t>
            </w:r>
          </w:p>
        </w:tc>
        <w:tc>
          <w:tcPr>
            <w:tcW w:w="2417" w:type="dxa"/>
          </w:tcPr>
          <w:p w14:paraId="0B34B41A" w14:textId="77777777" w:rsidR="00597879" w:rsidRDefault="00597879" w:rsidP="004B06D8">
            <w:r>
              <w:t>Delno pregledna, mestoma pomanjkljiva, dodan glasbeni posnetek na izbrano temo, brez večjih pravopisnih napak.</w:t>
            </w:r>
          </w:p>
        </w:tc>
        <w:tc>
          <w:tcPr>
            <w:tcW w:w="2426" w:type="dxa"/>
          </w:tcPr>
          <w:p w14:paraId="7FEDF1D4" w14:textId="77777777" w:rsidR="00597879" w:rsidRDefault="00597879" w:rsidP="004B06D8">
            <w:r>
              <w:t>Manj pregledna, pomanjkljiva, brez glasbenega posnetka, več večjih pravopisnih napak.</w:t>
            </w:r>
          </w:p>
        </w:tc>
        <w:tc>
          <w:tcPr>
            <w:tcW w:w="2419" w:type="dxa"/>
          </w:tcPr>
          <w:p w14:paraId="66634E8B" w14:textId="77777777" w:rsidR="00597879" w:rsidRDefault="00597879" w:rsidP="004B06D8">
            <w:r>
              <w:t>Suhoparna, pomanjkljiva, brez glasbenega posnetka, premajhen obseg, veliko pravopisnih napak.</w:t>
            </w:r>
          </w:p>
        </w:tc>
        <w:tc>
          <w:tcPr>
            <w:tcW w:w="2631" w:type="dxa"/>
          </w:tcPr>
          <w:p w14:paraId="0AC92682" w14:textId="77777777" w:rsidR="00597879" w:rsidRDefault="00597879" w:rsidP="004B06D8">
            <w:r>
              <w:t>Brez predstavitve, nepravilna dejstva, brez glasbenega posnetka,  pravopisno neustrezna.</w:t>
            </w:r>
          </w:p>
        </w:tc>
      </w:tr>
    </w:tbl>
    <w:p w14:paraId="0D73108B" w14:textId="77777777" w:rsidR="00597879" w:rsidRDefault="00597879" w:rsidP="00597879"/>
    <w:p w14:paraId="7B9DFAF8" w14:textId="77777777" w:rsidR="00597879" w:rsidRPr="00C16618" w:rsidRDefault="00597879">
      <w:pPr>
        <w:rPr>
          <w:sz w:val="28"/>
        </w:rPr>
      </w:pPr>
    </w:p>
    <w:sectPr w:rsidR="00597879" w:rsidRPr="00C16618" w:rsidSect="008A3C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9219" w14:textId="77777777" w:rsidR="00C63BDD" w:rsidRDefault="00C63BDD" w:rsidP="009C6342">
      <w:r>
        <w:separator/>
      </w:r>
    </w:p>
  </w:endnote>
  <w:endnote w:type="continuationSeparator" w:id="0">
    <w:p w14:paraId="738BC5EE" w14:textId="77777777" w:rsidR="00C63BDD" w:rsidRDefault="00C63BDD" w:rsidP="009C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49AF" w14:textId="77777777" w:rsidR="00C63BDD" w:rsidRDefault="00C63BDD" w:rsidP="009C6342">
      <w:r>
        <w:separator/>
      </w:r>
    </w:p>
  </w:footnote>
  <w:footnote w:type="continuationSeparator" w:id="0">
    <w:p w14:paraId="4F2A0E61" w14:textId="77777777" w:rsidR="00C63BDD" w:rsidRDefault="00C63BDD" w:rsidP="009C6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0ED1"/>
    <w:multiLevelType w:val="hybridMultilevel"/>
    <w:tmpl w:val="4184D0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E3"/>
    <w:rsid w:val="000A2DF3"/>
    <w:rsid w:val="002C01E3"/>
    <w:rsid w:val="003D6C0E"/>
    <w:rsid w:val="00597879"/>
    <w:rsid w:val="005B31BC"/>
    <w:rsid w:val="008A3C64"/>
    <w:rsid w:val="0090689A"/>
    <w:rsid w:val="009C6342"/>
    <w:rsid w:val="00C16618"/>
    <w:rsid w:val="00C63B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C2C4F55"/>
  <w15:chartTrackingRefBased/>
  <w15:docId w15:val="{E646B2F1-27D8-439F-8F62-AF1BD2A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01E3"/>
    <w:pPr>
      <w:spacing w:after="0" w:line="240" w:lineRule="auto"/>
    </w:pPr>
    <w:rPr>
      <w:rFonts w:eastAsia="Times New Roman" w:cs="Times New Roman"/>
      <w:sz w:val="24"/>
      <w:szCs w:val="24"/>
      <w:lang w:eastAsia="sl-SI"/>
    </w:rPr>
  </w:style>
  <w:style w:type="paragraph" w:styleId="Naslov1">
    <w:name w:val="heading 1"/>
    <w:basedOn w:val="Navaden"/>
    <w:next w:val="Navaden"/>
    <w:link w:val="Naslov1Znak"/>
    <w:uiPriority w:val="99"/>
    <w:qFormat/>
    <w:rsid w:val="002C01E3"/>
    <w:pPr>
      <w:keepNext/>
      <w:outlineLvl w:val="0"/>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2C01E3"/>
    <w:rPr>
      <w:rFonts w:eastAsia="Times New Roman" w:cs="Times New Roman"/>
      <w:b/>
      <w:sz w:val="28"/>
      <w:szCs w:val="24"/>
      <w:lang w:eastAsia="sl-SI"/>
    </w:rPr>
  </w:style>
  <w:style w:type="paragraph" w:styleId="Noga">
    <w:name w:val="footer"/>
    <w:basedOn w:val="Navaden"/>
    <w:link w:val="NogaZnak"/>
    <w:rsid w:val="002C01E3"/>
    <w:pPr>
      <w:tabs>
        <w:tab w:val="center" w:pos="4153"/>
        <w:tab w:val="right" w:pos="8306"/>
      </w:tabs>
    </w:pPr>
    <w:rPr>
      <w:sz w:val="20"/>
      <w:szCs w:val="20"/>
    </w:rPr>
  </w:style>
  <w:style w:type="character" w:customStyle="1" w:styleId="NogaZnak">
    <w:name w:val="Noga Znak"/>
    <w:basedOn w:val="Privzetapisavaodstavka"/>
    <w:link w:val="Noga"/>
    <w:rsid w:val="002C01E3"/>
    <w:rPr>
      <w:rFonts w:eastAsia="Times New Roman" w:cs="Times New Roman"/>
      <w:sz w:val="20"/>
      <w:szCs w:val="20"/>
      <w:lang w:eastAsia="sl-SI"/>
    </w:rPr>
  </w:style>
  <w:style w:type="paragraph" w:styleId="Glava">
    <w:name w:val="header"/>
    <w:basedOn w:val="Navaden"/>
    <w:link w:val="GlavaZnak"/>
    <w:uiPriority w:val="99"/>
    <w:unhideWhenUsed/>
    <w:rsid w:val="009C6342"/>
    <w:pPr>
      <w:tabs>
        <w:tab w:val="center" w:pos="4536"/>
        <w:tab w:val="right" w:pos="9072"/>
      </w:tabs>
    </w:pPr>
  </w:style>
  <w:style w:type="character" w:customStyle="1" w:styleId="GlavaZnak">
    <w:name w:val="Glava Znak"/>
    <w:basedOn w:val="Privzetapisavaodstavka"/>
    <w:link w:val="Glava"/>
    <w:uiPriority w:val="99"/>
    <w:rsid w:val="009C6342"/>
    <w:rPr>
      <w:rFonts w:eastAsia="Times New Roman" w:cs="Times New Roman"/>
      <w:sz w:val="24"/>
      <w:szCs w:val="24"/>
      <w:lang w:eastAsia="sl-SI"/>
    </w:rPr>
  </w:style>
  <w:style w:type="paragraph" w:styleId="Besedilooblaka">
    <w:name w:val="Balloon Text"/>
    <w:basedOn w:val="Navaden"/>
    <w:link w:val="BesedilooblakaZnak"/>
    <w:uiPriority w:val="99"/>
    <w:semiHidden/>
    <w:unhideWhenUsed/>
    <w:rsid w:val="005B31B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B31BC"/>
    <w:rPr>
      <w:rFonts w:ascii="Segoe UI" w:eastAsia="Times New Roman" w:hAnsi="Segoe UI" w:cs="Segoe UI"/>
      <w:sz w:val="18"/>
      <w:szCs w:val="18"/>
      <w:lang w:eastAsia="sl-SI"/>
    </w:rPr>
  </w:style>
  <w:style w:type="table" w:styleId="Tabelamrea">
    <w:name w:val="Table Grid"/>
    <w:basedOn w:val="Navadnatabela"/>
    <w:uiPriority w:val="59"/>
    <w:rsid w:val="0059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ugovšek</dc:creator>
  <cp:keywords/>
  <dc:description/>
  <cp:lastModifiedBy>OŠ Vrhovci</cp:lastModifiedBy>
  <cp:revision>2</cp:revision>
  <cp:lastPrinted>2018-08-31T08:07:00Z</cp:lastPrinted>
  <dcterms:created xsi:type="dcterms:W3CDTF">2021-04-22T06:10:00Z</dcterms:created>
  <dcterms:modified xsi:type="dcterms:W3CDTF">2021-04-22T06:10:00Z</dcterms:modified>
</cp:coreProperties>
</file>